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AF6" w14:textId="564868B3" w:rsidR="00F3582D" w:rsidRPr="008F73E9" w:rsidRDefault="00752C2B" w:rsidP="00476037">
      <w:pPr>
        <w:rPr>
          <w:rFonts w:asciiTheme="minorHAnsi" w:hAnsiTheme="minorHAnsi" w:cstheme="minorHAnsi"/>
          <w:sz w:val="22"/>
          <w:szCs w:val="22"/>
        </w:rPr>
      </w:pPr>
      <w:r w:rsidRPr="008F73E9">
        <w:rPr>
          <w:rFonts w:asciiTheme="minorHAnsi" w:hAnsiTheme="minorHAnsi" w:cstheme="minorHAnsi"/>
          <w:noProof/>
          <w:sz w:val="22"/>
          <w:szCs w:val="22"/>
        </w:rPr>
        <w:drawing>
          <wp:anchor distT="0" distB="0" distL="114300" distR="114300" simplePos="0" relativeHeight="251658240" behindDoc="0" locked="0" layoutInCell="1" allowOverlap="1" wp14:anchorId="18FCE263" wp14:editId="7D0966B7">
            <wp:simplePos x="0" y="0"/>
            <wp:positionH relativeFrom="margin">
              <wp:align>center</wp:align>
            </wp:positionH>
            <wp:positionV relativeFrom="page">
              <wp:posOffset>209550</wp:posOffset>
            </wp:positionV>
            <wp:extent cx="4743450" cy="10718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98783" w14:textId="77777777" w:rsidR="00446E12" w:rsidRDefault="00446E12" w:rsidP="00476037">
      <w:pPr>
        <w:jc w:val="center"/>
        <w:rPr>
          <w:rFonts w:asciiTheme="minorHAnsi" w:hAnsiTheme="minorHAnsi" w:cstheme="minorHAnsi"/>
          <w:bCs/>
          <w:sz w:val="22"/>
          <w:szCs w:val="22"/>
        </w:rPr>
      </w:pPr>
    </w:p>
    <w:p w14:paraId="7B5ED54B" w14:textId="77777777" w:rsidR="00446E12" w:rsidRDefault="00446E12" w:rsidP="00476037">
      <w:pPr>
        <w:jc w:val="center"/>
        <w:rPr>
          <w:rFonts w:asciiTheme="minorHAnsi" w:hAnsiTheme="minorHAnsi" w:cstheme="minorHAnsi"/>
          <w:bCs/>
          <w:sz w:val="22"/>
          <w:szCs w:val="22"/>
        </w:rPr>
      </w:pPr>
    </w:p>
    <w:p w14:paraId="561B3412" w14:textId="77777777" w:rsidR="00446E12" w:rsidRDefault="00446E12" w:rsidP="00476037">
      <w:pPr>
        <w:jc w:val="center"/>
        <w:rPr>
          <w:rFonts w:asciiTheme="minorHAnsi" w:hAnsiTheme="minorHAnsi" w:cstheme="minorHAnsi"/>
          <w:bCs/>
          <w:sz w:val="22"/>
          <w:szCs w:val="22"/>
        </w:rPr>
      </w:pPr>
    </w:p>
    <w:p w14:paraId="3B5778A6" w14:textId="77777777" w:rsidR="00446E12" w:rsidRDefault="00446E12" w:rsidP="00476037">
      <w:pPr>
        <w:jc w:val="center"/>
        <w:rPr>
          <w:rFonts w:asciiTheme="minorHAnsi" w:hAnsiTheme="minorHAnsi" w:cstheme="minorHAnsi"/>
          <w:bCs/>
          <w:sz w:val="22"/>
          <w:szCs w:val="22"/>
        </w:rPr>
      </w:pPr>
    </w:p>
    <w:p w14:paraId="1D0223BF" w14:textId="6026DA8E"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The Pavilion, Broomhall Lane, Sunningdale</w:t>
      </w:r>
      <w:r w:rsidR="004801B8" w:rsidRPr="009C38A3">
        <w:rPr>
          <w:rFonts w:asciiTheme="minorHAnsi" w:hAnsiTheme="minorHAnsi" w:cstheme="minorHAnsi"/>
          <w:bCs/>
          <w:sz w:val="22"/>
          <w:szCs w:val="22"/>
        </w:rPr>
        <w:t>, SL5 0QS</w:t>
      </w:r>
    </w:p>
    <w:p w14:paraId="76220896" w14:textId="2DA30297" w:rsidR="00D75EFE" w:rsidRPr="009C38A3" w:rsidRDefault="008B5915" w:rsidP="00476037">
      <w:pPr>
        <w:numPr>
          <w:ilvl w:val="0"/>
          <w:numId w:val="1"/>
        </w:numPr>
        <w:jc w:val="center"/>
        <w:rPr>
          <w:rFonts w:asciiTheme="minorHAnsi" w:hAnsiTheme="minorHAnsi" w:cstheme="minorHAnsi"/>
          <w:bCs/>
          <w:sz w:val="22"/>
          <w:szCs w:val="22"/>
        </w:rPr>
      </w:pPr>
      <w:r w:rsidRPr="009C38A3">
        <w:rPr>
          <w:rFonts w:asciiTheme="minorHAnsi" w:hAnsiTheme="minorHAnsi" w:cstheme="minorHAnsi"/>
          <w:bCs/>
          <w:sz w:val="22"/>
          <w:szCs w:val="22"/>
        </w:rPr>
        <w:t>01344 874268</w:t>
      </w:r>
    </w:p>
    <w:p w14:paraId="12B05729" w14:textId="77777777"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Email:</w:t>
      </w:r>
      <w:r w:rsidR="008B5915" w:rsidRPr="009C38A3">
        <w:rPr>
          <w:rFonts w:asciiTheme="minorHAnsi" w:hAnsiTheme="minorHAnsi" w:cstheme="minorHAnsi"/>
          <w:bCs/>
          <w:sz w:val="22"/>
          <w:szCs w:val="22"/>
        </w:rPr>
        <w:t xml:space="preserve">  info@sunningdaleparish.org.uk</w:t>
      </w:r>
    </w:p>
    <w:p w14:paraId="120C6C55" w14:textId="16ADDD2A" w:rsidR="00D75EFE" w:rsidRPr="009C38A3" w:rsidRDefault="004424EF" w:rsidP="00476037">
      <w:pPr>
        <w:jc w:val="center"/>
        <w:rPr>
          <w:rFonts w:asciiTheme="minorHAnsi" w:hAnsiTheme="minorHAnsi" w:cstheme="minorHAnsi"/>
          <w:bCs/>
          <w:sz w:val="22"/>
          <w:szCs w:val="22"/>
        </w:rPr>
      </w:pPr>
      <w:hyperlink r:id="rId8" w:history="1">
        <w:r w:rsidR="00D75EFE" w:rsidRPr="009C38A3">
          <w:rPr>
            <w:rStyle w:val="Hyperlink"/>
            <w:rFonts w:asciiTheme="minorHAnsi" w:hAnsiTheme="minorHAnsi" w:cstheme="minorHAnsi"/>
            <w:bCs/>
            <w:sz w:val="22"/>
            <w:szCs w:val="22"/>
          </w:rPr>
          <w:t>www.sunningdale-pc.org.uk</w:t>
        </w:r>
      </w:hyperlink>
    </w:p>
    <w:p w14:paraId="01A4A158" w14:textId="302809E0"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 xml:space="preserve">Clerk:  </w:t>
      </w:r>
      <w:r w:rsidR="00BB70B2" w:rsidRPr="009C38A3">
        <w:rPr>
          <w:rFonts w:asciiTheme="minorHAnsi" w:hAnsiTheme="minorHAnsi" w:cstheme="minorHAnsi"/>
          <w:bCs/>
          <w:sz w:val="22"/>
          <w:szCs w:val="22"/>
        </w:rPr>
        <w:t>Ruth Davies</w:t>
      </w:r>
    </w:p>
    <w:p w14:paraId="1B213D7C" w14:textId="77777777" w:rsidR="00022233" w:rsidRPr="009C38A3" w:rsidRDefault="00022233" w:rsidP="00476037">
      <w:pPr>
        <w:pStyle w:val="NoSpacing"/>
        <w:rPr>
          <w:rFonts w:asciiTheme="minorHAnsi" w:hAnsiTheme="minorHAnsi" w:cstheme="minorHAnsi"/>
          <w:shd w:val="clear" w:color="auto" w:fill="FFFFFF"/>
        </w:rPr>
      </w:pPr>
    </w:p>
    <w:p w14:paraId="7FAFABA4" w14:textId="73FE73B8" w:rsidR="006077CE" w:rsidRPr="009C38A3" w:rsidRDefault="00E10007" w:rsidP="00476037">
      <w:pPr>
        <w:pStyle w:val="NoSpacing"/>
        <w:rPr>
          <w:rFonts w:asciiTheme="minorHAnsi" w:hAnsiTheme="minorHAnsi" w:cstheme="minorHAnsi"/>
          <w:shd w:val="clear" w:color="auto" w:fill="FFFFFF"/>
        </w:rPr>
      </w:pPr>
      <w:r>
        <w:rPr>
          <w:rFonts w:asciiTheme="minorHAnsi" w:hAnsiTheme="minorHAnsi" w:cstheme="minorHAnsi"/>
          <w:shd w:val="clear" w:color="auto" w:fill="FFFFFF"/>
        </w:rPr>
        <w:t>Jo Richards</w:t>
      </w:r>
    </w:p>
    <w:p w14:paraId="69D9FE58" w14:textId="45C708F6"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Royal Borough of Windsor and Maidenhead</w:t>
      </w:r>
    </w:p>
    <w:p w14:paraId="6AFF5DAB" w14:textId="555020BD"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Town Hall, St Ives Road</w:t>
      </w:r>
    </w:p>
    <w:p w14:paraId="61B951F2" w14:textId="25A3C112"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Maidenhead, Berks SL6 1RF</w:t>
      </w:r>
    </w:p>
    <w:p w14:paraId="19824C1B" w14:textId="393C10E2" w:rsidR="00446E12" w:rsidRPr="00E10007" w:rsidRDefault="00022233" w:rsidP="00446E12">
      <w:pPr>
        <w:jc w:val="right"/>
        <w:rPr>
          <w:rFonts w:asciiTheme="minorHAnsi" w:hAnsiTheme="minorHAnsi" w:cstheme="minorHAnsi"/>
          <w:sz w:val="22"/>
          <w:szCs w:val="22"/>
        </w:rPr>
      </w:pPr>
      <w:r w:rsidRPr="00E10007">
        <w:rPr>
          <w:rFonts w:asciiTheme="minorHAnsi" w:hAnsiTheme="minorHAnsi" w:cstheme="minorHAnsi"/>
          <w:sz w:val="22"/>
          <w:szCs w:val="22"/>
        </w:rPr>
        <w:t>2</w:t>
      </w:r>
      <w:r w:rsidR="00E10007" w:rsidRPr="00E10007">
        <w:rPr>
          <w:rFonts w:asciiTheme="minorHAnsi" w:hAnsiTheme="minorHAnsi" w:cstheme="minorHAnsi"/>
          <w:sz w:val="22"/>
          <w:szCs w:val="22"/>
        </w:rPr>
        <w:t>6</w:t>
      </w:r>
      <w:r w:rsidRPr="00E10007">
        <w:rPr>
          <w:rFonts w:asciiTheme="minorHAnsi" w:hAnsiTheme="minorHAnsi" w:cstheme="minorHAnsi"/>
          <w:sz w:val="22"/>
          <w:szCs w:val="22"/>
          <w:vertAlign w:val="superscript"/>
        </w:rPr>
        <w:t>th</w:t>
      </w:r>
      <w:r w:rsidRPr="00E10007">
        <w:rPr>
          <w:rFonts w:asciiTheme="minorHAnsi" w:hAnsiTheme="minorHAnsi" w:cstheme="minorHAnsi"/>
          <w:sz w:val="22"/>
          <w:szCs w:val="22"/>
        </w:rPr>
        <w:t xml:space="preserve"> </w:t>
      </w:r>
      <w:r w:rsidR="00BF4DE5" w:rsidRPr="00E10007">
        <w:rPr>
          <w:rFonts w:asciiTheme="minorHAnsi" w:hAnsiTheme="minorHAnsi" w:cstheme="minorHAnsi"/>
          <w:sz w:val="22"/>
          <w:szCs w:val="22"/>
        </w:rPr>
        <w:t>June</w:t>
      </w:r>
      <w:r w:rsidRPr="00E10007">
        <w:rPr>
          <w:rFonts w:asciiTheme="minorHAnsi" w:hAnsiTheme="minorHAnsi" w:cstheme="minorHAnsi"/>
          <w:sz w:val="22"/>
          <w:szCs w:val="22"/>
        </w:rPr>
        <w:t xml:space="preserve"> 2020</w:t>
      </w:r>
    </w:p>
    <w:p w14:paraId="41495807" w14:textId="636CD6F3" w:rsidR="00337D05" w:rsidRPr="00E10007" w:rsidRDefault="00337D05" w:rsidP="00E10007">
      <w:pPr>
        <w:rPr>
          <w:rFonts w:asciiTheme="minorHAnsi" w:hAnsiTheme="minorHAnsi" w:cstheme="minorHAnsi"/>
          <w:sz w:val="22"/>
          <w:szCs w:val="22"/>
        </w:rPr>
      </w:pPr>
      <w:r w:rsidRPr="00E10007">
        <w:rPr>
          <w:rFonts w:asciiTheme="minorHAnsi" w:hAnsiTheme="minorHAnsi" w:cstheme="minorHAnsi"/>
          <w:sz w:val="22"/>
          <w:szCs w:val="22"/>
        </w:rPr>
        <w:t>Dear</w:t>
      </w:r>
      <w:r w:rsidR="00BF4DE5" w:rsidRPr="00E10007">
        <w:rPr>
          <w:rFonts w:asciiTheme="minorHAnsi" w:hAnsiTheme="minorHAnsi" w:cstheme="minorHAnsi"/>
          <w:sz w:val="22"/>
          <w:szCs w:val="22"/>
        </w:rPr>
        <w:t xml:space="preserve"> </w:t>
      </w:r>
      <w:r w:rsidR="00E10007" w:rsidRPr="00E10007">
        <w:rPr>
          <w:rFonts w:asciiTheme="minorHAnsi" w:hAnsiTheme="minorHAnsi" w:cstheme="minorHAnsi"/>
          <w:sz w:val="22"/>
          <w:szCs w:val="22"/>
        </w:rPr>
        <w:t>Jo</w:t>
      </w:r>
      <w:r w:rsidR="00BF4DE5" w:rsidRPr="00E10007">
        <w:rPr>
          <w:rFonts w:asciiTheme="minorHAnsi" w:hAnsiTheme="minorHAnsi" w:cstheme="minorHAnsi"/>
          <w:sz w:val="22"/>
          <w:szCs w:val="22"/>
        </w:rPr>
        <w:t>,</w:t>
      </w:r>
      <w:r w:rsidRPr="00E10007">
        <w:rPr>
          <w:rFonts w:asciiTheme="minorHAnsi" w:hAnsiTheme="minorHAnsi" w:cstheme="minorHAnsi"/>
          <w:sz w:val="22"/>
          <w:szCs w:val="22"/>
        </w:rPr>
        <w:t xml:space="preserve"> </w:t>
      </w:r>
    </w:p>
    <w:p w14:paraId="0B831AD9" w14:textId="3F582A4D" w:rsidR="008F73E9" w:rsidRPr="00E10007" w:rsidRDefault="008F73E9" w:rsidP="00E10007">
      <w:pPr>
        <w:rPr>
          <w:rFonts w:asciiTheme="minorHAnsi" w:hAnsiTheme="minorHAnsi" w:cstheme="minorHAnsi"/>
          <w:sz w:val="22"/>
          <w:szCs w:val="22"/>
        </w:rPr>
      </w:pPr>
    </w:p>
    <w:p w14:paraId="7F82FFC6" w14:textId="5E1C4D73" w:rsidR="005F609D" w:rsidRDefault="00B91315" w:rsidP="00E10007">
      <w:pPr>
        <w:rPr>
          <w:rFonts w:asciiTheme="minorHAnsi" w:hAnsiTheme="minorHAnsi" w:cstheme="minorHAnsi"/>
          <w:b/>
          <w:bCs/>
          <w:sz w:val="22"/>
          <w:szCs w:val="22"/>
        </w:rPr>
      </w:pPr>
      <w:r w:rsidRPr="00E10007">
        <w:rPr>
          <w:rFonts w:asciiTheme="minorHAnsi" w:hAnsiTheme="minorHAnsi" w:cstheme="minorHAnsi"/>
          <w:b/>
          <w:bCs/>
          <w:sz w:val="22"/>
          <w:szCs w:val="22"/>
        </w:rPr>
        <w:t>20/01</w:t>
      </w:r>
      <w:r w:rsidR="005218EF">
        <w:rPr>
          <w:rFonts w:asciiTheme="minorHAnsi" w:hAnsiTheme="minorHAnsi" w:cstheme="minorHAnsi"/>
          <w:b/>
          <w:bCs/>
          <w:sz w:val="22"/>
          <w:szCs w:val="22"/>
        </w:rPr>
        <w:t>335</w:t>
      </w:r>
      <w:r w:rsidRPr="00E10007">
        <w:rPr>
          <w:rFonts w:asciiTheme="minorHAnsi" w:hAnsiTheme="minorHAnsi" w:cstheme="minorHAnsi"/>
          <w:b/>
          <w:bCs/>
          <w:sz w:val="22"/>
          <w:szCs w:val="22"/>
        </w:rPr>
        <w:t>/</w:t>
      </w:r>
      <w:r w:rsidR="00E10007" w:rsidRPr="00E10007">
        <w:rPr>
          <w:rFonts w:asciiTheme="minorHAnsi" w:hAnsiTheme="minorHAnsi" w:cstheme="minorHAnsi"/>
          <w:b/>
          <w:bCs/>
          <w:sz w:val="22"/>
          <w:szCs w:val="22"/>
        </w:rPr>
        <w:t>FULL</w:t>
      </w:r>
      <w:r w:rsidR="00B678F1" w:rsidRPr="00E10007">
        <w:rPr>
          <w:rFonts w:asciiTheme="minorHAnsi" w:hAnsiTheme="minorHAnsi" w:cstheme="minorHAnsi"/>
          <w:b/>
          <w:bCs/>
          <w:sz w:val="22"/>
          <w:szCs w:val="22"/>
        </w:rPr>
        <w:t> </w:t>
      </w:r>
      <w:r w:rsidR="005218EF">
        <w:rPr>
          <w:rFonts w:asciiTheme="minorHAnsi" w:hAnsiTheme="minorHAnsi" w:cstheme="minorHAnsi"/>
          <w:b/>
          <w:bCs/>
          <w:sz w:val="22"/>
          <w:szCs w:val="22"/>
        </w:rPr>
        <w:t>Glencar Devenish</w:t>
      </w:r>
      <w:r w:rsidR="00E10007" w:rsidRPr="00E10007">
        <w:rPr>
          <w:rFonts w:asciiTheme="minorHAnsi" w:hAnsiTheme="minorHAnsi" w:cstheme="minorHAnsi"/>
          <w:b/>
          <w:bCs/>
          <w:sz w:val="22"/>
          <w:szCs w:val="22"/>
        </w:rPr>
        <w:t xml:space="preserve"> Road</w:t>
      </w:r>
      <w:r w:rsidRPr="00E10007">
        <w:rPr>
          <w:rFonts w:asciiTheme="minorHAnsi" w:hAnsiTheme="minorHAnsi" w:cstheme="minorHAnsi"/>
          <w:b/>
          <w:bCs/>
          <w:sz w:val="22"/>
          <w:szCs w:val="22"/>
        </w:rPr>
        <w:t xml:space="preserve"> Sunningdale Ascot</w:t>
      </w:r>
      <w:r w:rsidR="005218EF">
        <w:rPr>
          <w:rFonts w:asciiTheme="minorHAnsi" w:hAnsiTheme="minorHAnsi" w:cstheme="minorHAnsi"/>
          <w:b/>
          <w:bCs/>
          <w:sz w:val="22"/>
          <w:szCs w:val="22"/>
        </w:rPr>
        <w:t xml:space="preserve"> SL5 9QT</w:t>
      </w:r>
    </w:p>
    <w:p w14:paraId="7ED42371" w14:textId="77777777" w:rsidR="00287526" w:rsidRDefault="00287526" w:rsidP="00E10007">
      <w:pPr>
        <w:rPr>
          <w:rFonts w:asciiTheme="minorHAnsi" w:hAnsiTheme="minorHAnsi" w:cstheme="minorHAnsi"/>
          <w:b/>
          <w:bCs/>
          <w:sz w:val="22"/>
          <w:szCs w:val="22"/>
        </w:rPr>
      </w:pPr>
    </w:p>
    <w:p w14:paraId="02C13B83" w14:textId="1AE10895" w:rsidR="005218EF" w:rsidRPr="005218EF" w:rsidRDefault="005218EF" w:rsidP="00E10007">
      <w:pPr>
        <w:rPr>
          <w:rFonts w:asciiTheme="minorHAnsi" w:hAnsiTheme="minorHAnsi" w:cstheme="minorHAnsi"/>
          <w:b/>
          <w:bCs/>
          <w:sz w:val="22"/>
          <w:szCs w:val="22"/>
        </w:rPr>
      </w:pPr>
      <w:r w:rsidRPr="005218EF">
        <w:rPr>
          <w:rFonts w:asciiTheme="minorHAnsi" w:hAnsiTheme="minorHAnsi" w:cstheme="minorHAnsi"/>
          <w:b/>
          <w:bCs/>
          <w:sz w:val="22"/>
          <w:szCs w:val="22"/>
        </w:rPr>
        <w:t>Conversion of existing house and garage and part single part two storey side/rear extension to create 5 x apartments with bin and cycle storage, following demolition of the existing single storey rear element.</w:t>
      </w:r>
    </w:p>
    <w:p w14:paraId="7129291D" w14:textId="77777777" w:rsidR="005218EF" w:rsidRPr="009C38A3" w:rsidRDefault="005218EF" w:rsidP="005218EF">
      <w:pPr>
        <w:pStyle w:val="NoSpacing"/>
        <w:rPr>
          <w:rFonts w:asciiTheme="minorHAnsi" w:hAnsiTheme="minorHAnsi" w:cstheme="minorHAnsi"/>
          <w:shd w:val="clear" w:color="auto" w:fill="FFFFFF"/>
        </w:rPr>
      </w:pPr>
    </w:p>
    <w:p w14:paraId="1A11B9FE" w14:textId="36C38924" w:rsidR="006E4CBB"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 xml:space="preserve">The earlier application on this site (19/02558) added two single storey wings either side of the current single occupancy house. One wing comprised a swimming pool </w:t>
      </w:r>
      <w:r w:rsidR="006E4CBB">
        <w:rPr>
          <w:rFonts w:asciiTheme="minorHAnsi" w:hAnsiTheme="minorHAnsi" w:cstheme="minorHAnsi"/>
          <w:sz w:val="22"/>
          <w:szCs w:val="22"/>
        </w:rPr>
        <w:t xml:space="preserve">plus </w:t>
      </w:r>
      <w:r w:rsidRPr="00E114F8">
        <w:rPr>
          <w:rFonts w:asciiTheme="minorHAnsi" w:hAnsiTheme="minorHAnsi" w:cstheme="minorHAnsi"/>
          <w:sz w:val="22"/>
          <w:szCs w:val="22"/>
        </w:rPr>
        <w:t>plant room</w:t>
      </w:r>
      <w:r w:rsidR="006E4CBB">
        <w:rPr>
          <w:rFonts w:asciiTheme="minorHAnsi" w:hAnsiTheme="minorHAnsi" w:cstheme="minorHAnsi"/>
          <w:sz w:val="22"/>
          <w:szCs w:val="22"/>
        </w:rPr>
        <w:t>,</w:t>
      </w:r>
      <w:r w:rsidRPr="00E114F8">
        <w:rPr>
          <w:rFonts w:asciiTheme="minorHAnsi" w:hAnsiTheme="minorHAnsi" w:cstheme="minorHAnsi"/>
          <w:sz w:val="22"/>
          <w:szCs w:val="22"/>
        </w:rPr>
        <w:t xml:space="preserve"> the other wing a snug and breakfast room</w:t>
      </w:r>
      <w:r w:rsidR="006E4CBB">
        <w:rPr>
          <w:rFonts w:asciiTheme="minorHAnsi" w:hAnsiTheme="minorHAnsi" w:cstheme="minorHAnsi"/>
          <w:sz w:val="22"/>
          <w:szCs w:val="22"/>
        </w:rPr>
        <w:t>, t</w:t>
      </w:r>
      <w:r w:rsidR="006E4CBB" w:rsidRPr="00E114F8">
        <w:rPr>
          <w:rFonts w:asciiTheme="minorHAnsi" w:hAnsiTheme="minorHAnsi" w:cstheme="minorHAnsi"/>
          <w:sz w:val="22"/>
          <w:szCs w:val="22"/>
        </w:rPr>
        <w:t>hese are shown in green f</w:t>
      </w:r>
      <w:r w:rsidR="006E4CBB">
        <w:rPr>
          <w:rFonts w:asciiTheme="minorHAnsi" w:hAnsiTheme="minorHAnsi" w:cstheme="minorHAnsi"/>
          <w:sz w:val="22"/>
          <w:szCs w:val="22"/>
        </w:rPr>
        <w:t>rom</w:t>
      </w:r>
      <w:r w:rsidR="006E4CBB" w:rsidRPr="00E114F8">
        <w:rPr>
          <w:rFonts w:asciiTheme="minorHAnsi" w:hAnsiTheme="minorHAnsi" w:cstheme="minorHAnsi"/>
          <w:sz w:val="22"/>
          <w:szCs w:val="22"/>
        </w:rPr>
        <w:t xml:space="preserve"> the 19/02558 application</w:t>
      </w:r>
      <w:r w:rsidR="006E4CBB">
        <w:rPr>
          <w:rFonts w:asciiTheme="minorHAnsi" w:hAnsiTheme="minorHAnsi" w:cstheme="minorHAnsi"/>
          <w:sz w:val="22"/>
          <w:szCs w:val="22"/>
        </w:rPr>
        <w:t xml:space="preserve"> proposed ground floor plan.</w:t>
      </w:r>
    </w:p>
    <w:p w14:paraId="1B6A5FA6" w14:textId="77777777" w:rsidR="006E4CBB" w:rsidRDefault="006E4CBB" w:rsidP="00E114F8">
      <w:pPr>
        <w:rPr>
          <w:rFonts w:asciiTheme="minorHAnsi" w:hAnsiTheme="minorHAnsi" w:cstheme="minorHAnsi"/>
          <w:sz w:val="22"/>
          <w:szCs w:val="22"/>
        </w:rPr>
      </w:pPr>
    </w:p>
    <w:p w14:paraId="14DB1215" w14:textId="514CA660" w:rsidR="00E114F8"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An earlier lawful development certificate (19</w:t>
      </w:r>
      <w:r w:rsidR="006E4CBB">
        <w:rPr>
          <w:rFonts w:asciiTheme="minorHAnsi" w:hAnsiTheme="minorHAnsi" w:cstheme="minorHAnsi"/>
          <w:sz w:val="22"/>
          <w:szCs w:val="22"/>
        </w:rPr>
        <w:t>/</w:t>
      </w:r>
      <w:r w:rsidRPr="00E114F8">
        <w:rPr>
          <w:rFonts w:asciiTheme="minorHAnsi" w:hAnsiTheme="minorHAnsi" w:cstheme="minorHAnsi"/>
          <w:sz w:val="22"/>
          <w:szCs w:val="22"/>
        </w:rPr>
        <w:t xml:space="preserve">02679) added on the blue areas shown below as office space. The Parish Council Planning Committee objected to this application as there was no accompanying arboricultural report and the site was known to contain </w:t>
      </w:r>
      <w:proofErr w:type="gramStart"/>
      <w:r w:rsidRPr="00E114F8">
        <w:rPr>
          <w:rFonts w:asciiTheme="minorHAnsi" w:hAnsiTheme="minorHAnsi" w:cstheme="minorHAnsi"/>
          <w:sz w:val="22"/>
          <w:szCs w:val="22"/>
        </w:rPr>
        <w:t>a number of</w:t>
      </w:r>
      <w:proofErr w:type="gramEnd"/>
      <w:r w:rsidRPr="00E114F8">
        <w:rPr>
          <w:rFonts w:asciiTheme="minorHAnsi" w:hAnsiTheme="minorHAnsi" w:cstheme="minorHAnsi"/>
          <w:sz w:val="22"/>
          <w:szCs w:val="22"/>
        </w:rPr>
        <w:t xml:space="preserve"> significant trees. This objection can be seen in the Minutes from the October 22</w:t>
      </w:r>
      <w:r w:rsidRPr="00E114F8">
        <w:rPr>
          <w:rFonts w:asciiTheme="minorHAnsi" w:hAnsiTheme="minorHAnsi" w:cstheme="minorHAnsi"/>
          <w:sz w:val="22"/>
          <w:szCs w:val="22"/>
          <w:vertAlign w:val="superscript"/>
        </w:rPr>
        <w:t>nd</w:t>
      </w:r>
      <w:proofErr w:type="gramStart"/>
      <w:r w:rsidRPr="00E114F8">
        <w:rPr>
          <w:rFonts w:asciiTheme="minorHAnsi" w:hAnsiTheme="minorHAnsi" w:cstheme="minorHAnsi"/>
          <w:sz w:val="22"/>
          <w:szCs w:val="22"/>
        </w:rPr>
        <w:t xml:space="preserve"> 2019</w:t>
      </w:r>
      <w:proofErr w:type="gramEnd"/>
      <w:r w:rsidR="006E4CBB">
        <w:rPr>
          <w:rFonts w:asciiTheme="minorHAnsi" w:hAnsiTheme="minorHAnsi" w:cstheme="minorHAnsi"/>
          <w:sz w:val="22"/>
          <w:szCs w:val="22"/>
        </w:rPr>
        <w:t xml:space="preserve"> </w:t>
      </w:r>
      <w:r w:rsidRPr="00E114F8">
        <w:rPr>
          <w:rFonts w:asciiTheme="minorHAnsi" w:hAnsiTheme="minorHAnsi" w:cstheme="minorHAnsi"/>
          <w:sz w:val="22"/>
          <w:szCs w:val="22"/>
        </w:rPr>
        <w:t xml:space="preserve">meeting under the 19/02558 application.  </w:t>
      </w:r>
    </w:p>
    <w:p w14:paraId="0D533DF3" w14:textId="77777777" w:rsidR="006E4CBB" w:rsidRPr="00E114F8" w:rsidRDefault="006E4CBB" w:rsidP="00E114F8">
      <w:pPr>
        <w:rPr>
          <w:rFonts w:asciiTheme="minorHAnsi" w:hAnsiTheme="minorHAnsi" w:cstheme="minorHAnsi"/>
          <w:sz w:val="22"/>
          <w:szCs w:val="22"/>
        </w:rPr>
      </w:pPr>
    </w:p>
    <w:p w14:paraId="33515DA3" w14:textId="2BEDABE0" w:rsidR="00E114F8" w:rsidRPr="00E114F8"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 xml:space="preserve">RBWM approved </w:t>
      </w:r>
      <w:r w:rsidR="006E4CBB">
        <w:rPr>
          <w:rFonts w:asciiTheme="minorHAnsi" w:hAnsiTheme="minorHAnsi" w:cstheme="minorHAnsi"/>
          <w:sz w:val="22"/>
          <w:szCs w:val="22"/>
        </w:rPr>
        <w:t xml:space="preserve">the planning application </w:t>
      </w:r>
      <w:r w:rsidRPr="00E114F8">
        <w:rPr>
          <w:rFonts w:asciiTheme="minorHAnsi" w:hAnsiTheme="minorHAnsi" w:cstheme="minorHAnsi"/>
          <w:sz w:val="22"/>
          <w:szCs w:val="22"/>
        </w:rPr>
        <w:t>19/02558</w:t>
      </w:r>
      <w:r w:rsidR="006E4CBB">
        <w:rPr>
          <w:rFonts w:asciiTheme="minorHAnsi" w:hAnsiTheme="minorHAnsi" w:cstheme="minorHAnsi"/>
          <w:sz w:val="22"/>
          <w:szCs w:val="22"/>
        </w:rPr>
        <w:t xml:space="preserve"> but t</w:t>
      </w:r>
      <w:r w:rsidRPr="00E114F8">
        <w:rPr>
          <w:rFonts w:asciiTheme="minorHAnsi" w:hAnsiTheme="minorHAnsi" w:cstheme="minorHAnsi"/>
          <w:sz w:val="22"/>
          <w:szCs w:val="22"/>
        </w:rPr>
        <w:t xml:space="preserve">here is still no arboricultural report or any mention from the applicant about trees on the site under </w:t>
      </w:r>
      <w:r w:rsidR="006E4CBB">
        <w:rPr>
          <w:rFonts w:asciiTheme="minorHAnsi" w:hAnsiTheme="minorHAnsi" w:cstheme="minorHAnsi"/>
          <w:sz w:val="22"/>
          <w:szCs w:val="22"/>
        </w:rPr>
        <w:t xml:space="preserve">application </w:t>
      </w:r>
      <w:r w:rsidRPr="00E114F8">
        <w:rPr>
          <w:rFonts w:asciiTheme="minorHAnsi" w:hAnsiTheme="minorHAnsi" w:cstheme="minorHAnsi"/>
          <w:sz w:val="22"/>
          <w:szCs w:val="22"/>
        </w:rPr>
        <w:t>19/02558</w:t>
      </w:r>
      <w:r w:rsidR="006E4CBB">
        <w:rPr>
          <w:rFonts w:asciiTheme="minorHAnsi" w:hAnsiTheme="minorHAnsi" w:cstheme="minorHAnsi"/>
          <w:sz w:val="22"/>
          <w:szCs w:val="22"/>
        </w:rPr>
        <w:t>.</w:t>
      </w:r>
    </w:p>
    <w:p w14:paraId="562D2171" w14:textId="494767B5" w:rsidR="005F609D" w:rsidRPr="00E10007" w:rsidRDefault="005F609D" w:rsidP="00E10007">
      <w:pPr>
        <w:rPr>
          <w:rFonts w:asciiTheme="minorHAnsi" w:hAnsiTheme="minorHAnsi" w:cstheme="minorHAnsi"/>
          <w:b/>
          <w:bCs/>
          <w:sz w:val="22"/>
          <w:szCs w:val="22"/>
        </w:rPr>
      </w:pPr>
    </w:p>
    <w:p w14:paraId="79A9D528" w14:textId="77777777" w:rsidR="00490C5F" w:rsidRDefault="00E114F8" w:rsidP="00E114F8">
      <w:pPr>
        <w:rPr>
          <w:rFonts w:asciiTheme="minorHAnsi" w:hAnsiTheme="minorHAnsi" w:cstheme="minorHAnsi"/>
          <w:sz w:val="22"/>
          <w:szCs w:val="22"/>
        </w:rPr>
      </w:pPr>
      <w:r w:rsidRPr="004B1A1E">
        <w:rPr>
          <w:noProof/>
        </w:rPr>
        <w:drawing>
          <wp:inline distT="0" distB="0" distL="0" distR="0" wp14:anchorId="4EDFE7FB" wp14:editId="63610E75">
            <wp:extent cx="5257800" cy="3286559"/>
            <wp:effectExtent l="0" t="0" r="0" b="9525"/>
            <wp:docPr id="2" name="Picture 2" descr="Proposed Ground Floor Plan for Glencar, Devenish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261" cy="3345605"/>
                    </a:xfrm>
                    <a:prstGeom prst="rect">
                      <a:avLst/>
                    </a:prstGeom>
                    <a:noFill/>
                    <a:ln>
                      <a:noFill/>
                    </a:ln>
                  </pic:spPr>
                </pic:pic>
              </a:graphicData>
            </a:graphic>
          </wp:inline>
        </w:drawing>
      </w:r>
      <w:r w:rsidR="00B91315" w:rsidRPr="00E10007">
        <w:rPr>
          <w:rFonts w:asciiTheme="minorHAnsi" w:hAnsiTheme="minorHAnsi" w:cstheme="minorHAnsi"/>
          <w:b/>
          <w:bCs/>
          <w:sz w:val="22"/>
          <w:szCs w:val="22"/>
        </w:rPr>
        <w:br/>
      </w:r>
    </w:p>
    <w:p w14:paraId="0D4451E9" w14:textId="77777777" w:rsidR="00490C5F" w:rsidRDefault="00490C5F" w:rsidP="00E114F8">
      <w:pPr>
        <w:rPr>
          <w:rFonts w:asciiTheme="minorHAnsi" w:hAnsiTheme="minorHAnsi" w:cstheme="minorHAnsi"/>
          <w:sz w:val="22"/>
          <w:szCs w:val="22"/>
        </w:rPr>
      </w:pPr>
    </w:p>
    <w:p w14:paraId="55E67A12" w14:textId="77777777" w:rsidR="00490C5F" w:rsidRDefault="00490C5F" w:rsidP="00E114F8">
      <w:pPr>
        <w:rPr>
          <w:rFonts w:asciiTheme="minorHAnsi" w:hAnsiTheme="minorHAnsi" w:cstheme="minorHAnsi"/>
          <w:sz w:val="22"/>
          <w:szCs w:val="22"/>
        </w:rPr>
      </w:pPr>
    </w:p>
    <w:p w14:paraId="4648A8D7" w14:textId="60D0CA6B" w:rsidR="00E114F8"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 xml:space="preserve">Hence, the applicant gained approval (with these two </w:t>
      </w:r>
      <w:r w:rsidR="00287526">
        <w:rPr>
          <w:rFonts w:asciiTheme="minorHAnsi" w:hAnsiTheme="minorHAnsi" w:cstheme="minorHAnsi"/>
          <w:sz w:val="22"/>
          <w:szCs w:val="22"/>
        </w:rPr>
        <w:t xml:space="preserve">earlier </w:t>
      </w:r>
      <w:r w:rsidRPr="00E114F8">
        <w:rPr>
          <w:rFonts w:asciiTheme="minorHAnsi" w:hAnsiTheme="minorHAnsi" w:cstheme="minorHAnsi"/>
          <w:sz w:val="22"/>
          <w:szCs w:val="22"/>
        </w:rPr>
        <w:t xml:space="preserve">applications) to increase the footprint of the property by more than 100%. The proposed front elevation of 19/02558 is shown below. </w:t>
      </w:r>
    </w:p>
    <w:p w14:paraId="6103A4B7" w14:textId="77777777" w:rsidR="00490C5F" w:rsidRPr="006E4CBB" w:rsidRDefault="00490C5F" w:rsidP="00E114F8">
      <w:pPr>
        <w:rPr>
          <w:rFonts w:asciiTheme="minorHAnsi" w:hAnsiTheme="minorHAnsi" w:cstheme="minorHAnsi"/>
          <w:b/>
          <w:sz w:val="22"/>
          <w:szCs w:val="22"/>
        </w:rPr>
      </w:pPr>
    </w:p>
    <w:p w14:paraId="35BB44A5" w14:textId="44B63EE0" w:rsidR="00E10007" w:rsidRPr="009C1F4D" w:rsidRDefault="00E10007" w:rsidP="00E10007">
      <w:pPr>
        <w:rPr>
          <w:rStyle w:val="casenumber"/>
          <w:rFonts w:ascii="Arial" w:hAnsi="Arial" w:cs="Arial"/>
          <w:color w:val="333333"/>
          <w:sz w:val="22"/>
          <w:szCs w:val="22"/>
          <w:shd w:val="clear" w:color="auto" w:fill="FFFFFF"/>
        </w:rPr>
      </w:pPr>
    </w:p>
    <w:p w14:paraId="6CA8AA4E" w14:textId="222EF1DC" w:rsidR="00E431B4" w:rsidRPr="00490C5F" w:rsidRDefault="00E114F8" w:rsidP="00E431B4">
      <w:pPr>
        <w:rPr>
          <w:rStyle w:val="casenumber"/>
          <w:rFonts w:eastAsia="Calibri"/>
        </w:rPr>
      </w:pPr>
      <w:r w:rsidRPr="00771579">
        <w:rPr>
          <w:noProof/>
        </w:rPr>
        <w:drawing>
          <wp:inline distT="0" distB="0" distL="0" distR="0" wp14:anchorId="3357ADF3" wp14:editId="098BC7EE">
            <wp:extent cx="5731510" cy="2129790"/>
            <wp:effectExtent l="0" t="0" r="2540" b="3810"/>
            <wp:docPr id="3" name="Picture 3" descr="Proposed Front Elevation for Glen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129790"/>
                    </a:xfrm>
                    <a:prstGeom prst="rect">
                      <a:avLst/>
                    </a:prstGeom>
                    <a:noFill/>
                    <a:ln>
                      <a:noFill/>
                    </a:ln>
                  </pic:spPr>
                </pic:pic>
              </a:graphicData>
            </a:graphic>
          </wp:inline>
        </w:drawing>
      </w:r>
    </w:p>
    <w:p w14:paraId="46BC05D0" w14:textId="77777777" w:rsidR="00E431B4" w:rsidRDefault="00E431B4" w:rsidP="00E431B4">
      <w:pPr>
        <w:rPr>
          <w:rStyle w:val="casenumber"/>
          <w:rFonts w:asciiTheme="minorHAnsi" w:hAnsiTheme="minorHAnsi" w:cstheme="minorHAnsi"/>
          <w:color w:val="333333"/>
          <w:sz w:val="22"/>
          <w:szCs w:val="22"/>
          <w:shd w:val="clear" w:color="auto" w:fill="FFFFFF"/>
        </w:rPr>
      </w:pPr>
    </w:p>
    <w:p w14:paraId="36B962AF" w14:textId="77777777" w:rsidR="00E114F8" w:rsidRDefault="00E114F8" w:rsidP="00E114F8"/>
    <w:p w14:paraId="5375F5E3" w14:textId="77777777" w:rsidR="00490C5F"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The current proposal (20/01335) is to use the extended footprint obtained above</w:t>
      </w:r>
      <w:r w:rsidR="00490C5F">
        <w:rPr>
          <w:rFonts w:asciiTheme="minorHAnsi" w:hAnsiTheme="minorHAnsi" w:cstheme="minorHAnsi"/>
          <w:sz w:val="22"/>
          <w:szCs w:val="22"/>
        </w:rPr>
        <w:t>,</w:t>
      </w:r>
      <w:r w:rsidRPr="00E114F8">
        <w:rPr>
          <w:rFonts w:asciiTheme="minorHAnsi" w:hAnsiTheme="minorHAnsi" w:cstheme="minorHAnsi"/>
          <w:sz w:val="22"/>
          <w:szCs w:val="22"/>
        </w:rPr>
        <w:t xml:space="preserve"> to now convert a single household into 5 apartments</w:t>
      </w:r>
      <w:r w:rsidR="00490C5F">
        <w:rPr>
          <w:rFonts w:asciiTheme="minorHAnsi" w:hAnsiTheme="minorHAnsi" w:cstheme="minorHAnsi"/>
          <w:sz w:val="22"/>
          <w:szCs w:val="22"/>
        </w:rPr>
        <w:t>, h</w:t>
      </w:r>
      <w:r w:rsidRPr="00E114F8">
        <w:rPr>
          <w:rFonts w:asciiTheme="minorHAnsi" w:hAnsiTheme="minorHAnsi" w:cstheme="minorHAnsi"/>
          <w:sz w:val="22"/>
          <w:szCs w:val="22"/>
        </w:rPr>
        <w:t xml:space="preserve">owever there is now an arboricultural report. </w:t>
      </w:r>
    </w:p>
    <w:p w14:paraId="59D37686" w14:textId="77777777" w:rsidR="00490C5F" w:rsidRDefault="00490C5F" w:rsidP="00E114F8">
      <w:pPr>
        <w:rPr>
          <w:rFonts w:asciiTheme="minorHAnsi" w:hAnsiTheme="minorHAnsi" w:cstheme="minorHAnsi"/>
          <w:sz w:val="22"/>
          <w:szCs w:val="22"/>
        </w:rPr>
      </w:pPr>
    </w:p>
    <w:p w14:paraId="1755D19A" w14:textId="77777777" w:rsidR="00490C5F"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 xml:space="preserve">Given that the footprint of the two properties is almost identical </w:t>
      </w:r>
      <w:r w:rsidR="00490C5F">
        <w:rPr>
          <w:rFonts w:asciiTheme="minorHAnsi" w:hAnsiTheme="minorHAnsi" w:cstheme="minorHAnsi"/>
          <w:sz w:val="22"/>
          <w:szCs w:val="22"/>
        </w:rPr>
        <w:t xml:space="preserve">the Parish council </w:t>
      </w:r>
      <w:r w:rsidRPr="00E114F8">
        <w:rPr>
          <w:rFonts w:asciiTheme="minorHAnsi" w:hAnsiTheme="minorHAnsi" w:cstheme="minorHAnsi"/>
          <w:sz w:val="22"/>
          <w:szCs w:val="22"/>
        </w:rPr>
        <w:t>would expect that no significant tree works are required otherwise this would have been specified under 19/02558</w:t>
      </w:r>
      <w:r w:rsidR="00490C5F">
        <w:rPr>
          <w:rFonts w:asciiTheme="minorHAnsi" w:hAnsiTheme="minorHAnsi" w:cstheme="minorHAnsi"/>
          <w:sz w:val="22"/>
          <w:szCs w:val="22"/>
        </w:rPr>
        <w:t>, but</w:t>
      </w:r>
      <w:r w:rsidRPr="00E114F8">
        <w:rPr>
          <w:rFonts w:asciiTheme="minorHAnsi" w:hAnsiTheme="minorHAnsi" w:cstheme="minorHAnsi"/>
          <w:sz w:val="22"/>
          <w:szCs w:val="22"/>
        </w:rPr>
        <w:t xml:space="preserve"> </w:t>
      </w:r>
      <w:r w:rsidR="00490C5F">
        <w:rPr>
          <w:rFonts w:asciiTheme="minorHAnsi" w:hAnsiTheme="minorHAnsi" w:cstheme="minorHAnsi"/>
          <w:sz w:val="22"/>
          <w:szCs w:val="22"/>
        </w:rPr>
        <w:t>t</w:t>
      </w:r>
      <w:r w:rsidRPr="00E114F8">
        <w:rPr>
          <w:rFonts w:asciiTheme="minorHAnsi" w:hAnsiTheme="minorHAnsi" w:cstheme="minorHAnsi"/>
          <w:sz w:val="22"/>
          <w:szCs w:val="22"/>
        </w:rPr>
        <w:t xml:space="preserve">his is not the case. </w:t>
      </w:r>
    </w:p>
    <w:p w14:paraId="65CCC874" w14:textId="77777777" w:rsidR="00490C5F" w:rsidRDefault="00490C5F" w:rsidP="00E114F8">
      <w:pPr>
        <w:rPr>
          <w:rFonts w:asciiTheme="minorHAnsi" w:hAnsiTheme="minorHAnsi" w:cstheme="minorHAnsi"/>
          <w:sz w:val="22"/>
          <w:szCs w:val="22"/>
        </w:rPr>
      </w:pPr>
    </w:p>
    <w:p w14:paraId="3ADE661F" w14:textId="63D2F032" w:rsidR="00E114F8"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 xml:space="preserve">The accompanying arboricultural report to </w:t>
      </w:r>
      <w:r w:rsidR="00490C5F">
        <w:rPr>
          <w:rFonts w:asciiTheme="minorHAnsi" w:hAnsiTheme="minorHAnsi" w:cstheme="minorHAnsi"/>
          <w:sz w:val="22"/>
          <w:szCs w:val="22"/>
        </w:rPr>
        <w:t>(</w:t>
      </w:r>
      <w:r w:rsidRPr="00E114F8">
        <w:rPr>
          <w:rFonts w:asciiTheme="minorHAnsi" w:hAnsiTheme="minorHAnsi" w:cstheme="minorHAnsi"/>
          <w:sz w:val="22"/>
          <w:szCs w:val="22"/>
        </w:rPr>
        <w:t>20/01335</w:t>
      </w:r>
      <w:r w:rsidR="00490C5F">
        <w:rPr>
          <w:rFonts w:asciiTheme="minorHAnsi" w:hAnsiTheme="minorHAnsi" w:cstheme="minorHAnsi"/>
          <w:sz w:val="22"/>
          <w:szCs w:val="22"/>
        </w:rPr>
        <w:t>)</w:t>
      </w:r>
      <w:r w:rsidRPr="00E114F8">
        <w:rPr>
          <w:rFonts w:asciiTheme="minorHAnsi" w:hAnsiTheme="minorHAnsi" w:cstheme="minorHAnsi"/>
          <w:sz w:val="22"/>
          <w:szCs w:val="22"/>
        </w:rPr>
        <w:t xml:space="preserve"> states that a total of 5 Western Red Cedars (Group G2) approximately 14 metres in height are to be felled. The application also clearly shows that the proposed building compromises the RPA of 4 individual trees and an additional group of trees as shown below.</w:t>
      </w:r>
    </w:p>
    <w:p w14:paraId="2E55A7B3" w14:textId="77777777" w:rsidR="00490C5F" w:rsidRPr="00E114F8" w:rsidRDefault="00490C5F" w:rsidP="00E114F8">
      <w:pPr>
        <w:rPr>
          <w:rFonts w:asciiTheme="minorHAnsi" w:hAnsiTheme="minorHAnsi" w:cstheme="minorHAnsi"/>
          <w:sz w:val="22"/>
          <w:szCs w:val="22"/>
        </w:rPr>
      </w:pPr>
    </w:p>
    <w:p w14:paraId="65CD5699" w14:textId="77777777" w:rsidR="00E114F8" w:rsidRPr="00230A68" w:rsidRDefault="00E114F8" w:rsidP="00E114F8"/>
    <w:tbl>
      <w:tblPr>
        <w:tblStyle w:val="TableGrid"/>
        <w:tblW w:w="0" w:type="auto"/>
        <w:tblLook w:val="04A0" w:firstRow="1" w:lastRow="0" w:firstColumn="1" w:lastColumn="0" w:noHBand="0" w:noVBand="1"/>
        <w:tblCaption w:val="Trees that will have their RPA compromised"/>
        <w:tblDescription w:val="List of trees by Tree number, Category, Tree Type and Notes"/>
      </w:tblPr>
      <w:tblGrid>
        <w:gridCol w:w="2254"/>
        <w:gridCol w:w="2254"/>
        <w:gridCol w:w="2254"/>
        <w:gridCol w:w="2254"/>
      </w:tblGrid>
      <w:tr w:rsidR="00E114F8" w:rsidRPr="00E114F8" w14:paraId="77D86C58" w14:textId="77777777" w:rsidTr="00D675D0">
        <w:tc>
          <w:tcPr>
            <w:tcW w:w="9016" w:type="dxa"/>
            <w:gridSpan w:val="4"/>
          </w:tcPr>
          <w:p w14:paraId="118008A5" w14:textId="77777777" w:rsidR="00E114F8" w:rsidRPr="00E114F8" w:rsidRDefault="00E114F8" w:rsidP="00D675D0">
            <w:pPr>
              <w:jc w:val="center"/>
              <w:rPr>
                <w:rFonts w:cstheme="minorHAnsi"/>
                <w:b/>
                <w:bCs/>
                <w:sz w:val="22"/>
                <w:szCs w:val="22"/>
              </w:rPr>
            </w:pPr>
            <w:r w:rsidRPr="00E114F8">
              <w:rPr>
                <w:rFonts w:cstheme="minorHAnsi"/>
                <w:b/>
                <w:bCs/>
                <w:sz w:val="22"/>
                <w:szCs w:val="22"/>
              </w:rPr>
              <w:t>Trees that will have their RPA compromised</w:t>
            </w:r>
          </w:p>
        </w:tc>
      </w:tr>
      <w:tr w:rsidR="00E114F8" w:rsidRPr="00E114F8" w14:paraId="7353966E" w14:textId="77777777" w:rsidTr="00D675D0">
        <w:tc>
          <w:tcPr>
            <w:tcW w:w="2254" w:type="dxa"/>
          </w:tcPr>
          <w:p w14:paraId="44C153F8" w14:textId="77777777" w:rsidR="00E114F8" w:rsidRPr="00E114F8" w:rsidRDefault="00E114F8" w:rsidP="00D675D0">
            <w:pPr>
              <w:jc w:val="center"/>
              <w:rPr>
                <w:rFonts w:cstheme="minorHAnsi"/>
                <w:b/>
                <w:bCs/>
                <w:sz w:val="22"/>
                <w:szCs w:val="22"/>
              </w:rPr>
            </w:pPr>
            <w:r w:rsidRPr="00E114F8">
              <w:rPr>
                <w:rFonts w:cstheme="minorHAnsi"/>
                <w:b/>
                <w:bCs/>
                <w:sz w:val="22"/>
                <w:szCs w:val="22"/>
              </w:rPr>
              <w:t>Tree number</w:t>
            </w:r>
          </w:p>
        </w:tc>
        <w:tc>
          <w:tcPr>
            <w:tcW w:w="2254" w:type="dxa"/>
          </w:tcPr>
          <w:p w14:paraId="47BF2F6E" w14:textId="77777777" w:rsidR="00E114F8" w:rsidRPr="00E114F8" w:rsidRDefault="00E114F8" w:rsidP="00D675D0">
            <w:pPr>
              <w:jc w:val="center"/>
              <w:rPr>
                <w:rFonts w:cstheme="minorHAnsi"/>
                <w:b/>
                <w:bCs/>
                <w:sz w:val="22"/>
                <w:szCs w:val="22"/>
              </w:rPr>
            </w:pPr>
            <w:r w:rsidRPr="00E114F8">
              <w:rPr>
                <w:rFonts w:cstheme="minorHAnsi"/>
                <w:b/>
                <w:bCs/>
                <w:sz w:val="22"/>
                <w:szCs w:val="22"/>
              </w:rPr>
              <w:t>Category</w:t>
            </w:r>
          </w:p>
        </w:tc>
        <w:tc>
          <w:tcPr>
            <w:tcW w:w="2254" w:type="dxa"/>
          </w:tcPr>
          <w:p w14:paraId="0C8B5CBD" w14:textId="77777777" w:rsidR="00E114F8" w:rsidRPr="00E114F8" w:rsidRDefault="00E114F8" w:rsidP="00D675D0">
            <w:pPr>
              <w:jc w:val="center"/>
              <w:rPr>
                <w:rFonts w:cstheme="minorHAnsi"/>
                <w:b/>
                <w:bCs/>
                <w:sz w:val="22"/>
                <w:szCs w:val="22"/>
              </w:rPr>
            </w:pPr>
            <w:r w:rsidRPr="00E114F8">
              <w:rPr>
                <w:rFonts w:cstheme="minorHAnsi"/>
                <w:b/>
                <w:bCs/>
                <w:sz w:val="22"/>
                <w:szCs w:val="22"/>
              </w:rPr>
              <w:t>Tree type</w:t>
            </w:r>
          </w:p>
        </w:tc>
        <w:tc>
          <w:tcPr>
            <w:tcW w:w="2254" w:type="dxa"/>
          </w:tcPr>
          <w:p w14:paraId="597186F7" w14:textId="77777777" w:rsidR="00E114F8" w:rsidRPr="00E114F8" w:rsidRDefault="00E114F8" w:rsidP="00D675D0">
            <w:pPr>
              <w:jc w:val="center"/>
              <w:rPr>
                <w:rFonts w:cstheme="minorHAnsi"/>
                <w:b/>
                <w:bCs/>
                <w:sz w:val="22"/>
                <w:szCs w:val="22"/>
              </w:rPr>
            </w:pPr>
            <w:r w:rsidRPr="00E114F8">
              <w:rPr>
                <w:rFonts w:cstheme="minorHAnsi"/>
                <w:b/>
                <w:bCs/>
                <w:sz w:val="22"/>
                <w:szCs w:val="22"/>
              </w:rPr>
              <w:t>Notes</w:t>
            </w:r>
          </w:p>
        </w:tc>
      </w:tr>
      <w:tr w:rsidR="00E114F8" w:rsidRPr="00E114F8" w14:paraId="70A7AFCE" w14:textId="77777777" w:rsidTr="00D675D0">
        <w:tc>
          <w:tcPr>
            <w:tcW w:w="2254" w:type="dxa"/>
          </w:tcPr>
          <w:p w14:paraId="68BEFEF5" w14:textId="77777777" w:rsidR="00E114F8" w:rsidRPr="00E114F8" w:rsidRDefault="00E114F8" w:rsidP="00D675D0">
            <w:pPr>
              <w:jc w:val="center"/>
              <w:rPr>
                <w:rFonts w:cstheme="minorHAnsi"/>
                <w:sz w:val="22"/>
                <w:szCs w:val="22"/>
              </w:rPr>
            </w:pPr>
            <w:r w:rsidRPr="00E114F8">
              <w:rPr>
                <w:rFonts w:cstheme="minorHAnsi"/>
                <w:sz w:val="22"/>
                <w:szCs w:val="22"/>
              </w:rPr>
              <w:t>T5</w:t>
            </w:r>
          </w:p>
        </w:tc>
        <w:tc>
          <w:tcPr>
            <w:tcW w:w="2254" w:type="dxa"/>
          </w:tcPr>
          <w:p w14:paraId="0247E6BB" w14:textId="77777777" w:rsidR="00E114F8" w:rsidRPr="00E114F8" w:rsidRDefault="00E114F8" w:rsidP="00D675D0">
            <w:pPr>
              <w:jc w:val="center"/>
              <w:rPr>
                <w:rFonts w:cstheme="minorHAnsi"/>
                <w:sz w:val="22"/>
                <w:szCs w:val="22"/>
              </w:rPr>
            </w:pPr>
            <w:r w:rsidRPr="00E114F8">
              <w:rPr>
                <w:rFonts w:cstheme="minorHAnsi"/>
                <w:sz w:val="22"/>
                <w:szCs w:val="22"/>
              </w:rPr>
              <w:t>B</w:t>
            </w:r>
          </w:p>
        </w:tc>
        <w:tc>
          <w:tcPr>
            <w:tcW w:w="2254" w:type="dxa"/>
          </w:tcPr>
          <w:p w14:paraId="1B6B52BA" w14:textId="77777777" w:rsidR="00E114F8" w:rsidRPr="00E114F8" w:rsidRDefault="00E114F8" w:rsidP="00D675D0">
            <w:pPr>
              <w:jc w:val="center"/>
              <w:rPr>
                <w:rFonts w:cstheme="minorHAnsi"/>
                <w:sz w:val="22"/>
                <w:szCs w:val="22"/>
              </w:rPr>
            </w:pPr>
            <w:r w:rsidRPr="00E114F8">
              <w:rPr>
                <w:rFonts w:cstheme="minorHAnsi"/>
                <w:sz w:val="22"/>
                <w:szCs w:val="22"/>
              </w:rPr>
              <w:t>Oak</w:t>
            </w:r>
          </w:p>
        </w:tc>
        <w:tc>
          <w:tcPr>
            <w:tcW w:w="2254" w:type="dxa"/>
          </w:tcPr>
          <w:p w14:paraId="7F516549" w14:textId="77777777" w:rsidR="00E114F8" w:rsidRPr="00E114F8" w:rsidRDefault="00E114F8" w:rsidP="00D675D0">
            <w:pPr>
              <w:jc w:val="center"/>
              <w:rPr>
                <w:rFonts w:cstheme="minorHAnsi"/>
                <w:sz w:val="22"/>
                <w:szCs w:val="22"/>
              </w:rPr>
            </w:pPr>
            <w:r w:rsidRPr="00E114F8">
              <w:rPr>
                <w:rFonts w:cstheme="minorHAnsi"/>
                <w:sz w:val="22"/>
                <w:szCs w:val="22"/>
              </w:rPr>
              <w:t>RPA compromised</w:t>
            </w:r>
          </w:p>
        </w:tc>
      </w:tr>
      <w:tr w:rsidR="00E114F8" w:rsidRPr="00E114F8" w14:paraId="4B5B3D26" w14:textId="77777777" w:rsidTr="00D675D0">
        <w:tc>
          <w:tcPr>
            <w:tcW w:w="2254" w:type="dxa"/>
          </w:tcPr>
          <w:p w14:paraId="6C106FA3" w14:textId="77777777" w:rsidR="00E114F8" w:rsidRPr="00E114F8" w:rsidRDefault="00E114F8" w:rsidP="00D675D0">
            <w:pPr>
              <w:jc w:val="center"/>
              <w:rPr>
                <w:rFonts w:cstheme="minorHAnsi"/>
                <w:sz w:val="22"/>
                <w:szCs w:val="22"/>
              </w:rPr>
            </w:pPr>
            <w:r w:rsidRPr="00E114F8">
              <w:rPr>
                <w:rFonts w:cstheme="minorHAnsi"/>
                <w:sz w:val="22"/>
                <w:szCs w:val="22"/>
              </w:rPr>
              <w:t>T7</w:t>
            </w:r>
          </w:p>
        </w:tc>
        <w:tc>
          <w:tcPr>
            <w:tcW w:w="2254" w:type="dxa"/>
          </w:tcPr>
          <w:p w14:paraId="4D97BF84" w14:textId="77777777" w:rsidR="00E114F8" w:rsidRPr="00E114F8" w:rsidRDefault="00E114F8" w:rsidP="00D675D0">
            <w:pPr>
              <w:jc w:val="center"/>
              <w:rPr>
                <w:rFonts w:cstheme="minorHAnsi"/>
                <w:sz w:val="22"/>
                <w:szCs w:val="22"/>
              </w:rPr>
            </w:pPr>
            <w:r w:rsidRPr="00E114F8">
              <w:rPr>
                <w:rFonts w:cstheme="minorHAnsi"/>
                <w:sz w:val="22"/>
                <w:szCs w:val="22"/>
              </w:rPr>
              <w:t>B</w:t>
            </w:r>
          </w:p>
        </w:tc>
        <w:tc>
          <w:tcPr>
            <w:tcW w:w="2254" w:type="dxa"/>
          </w:tcPr>
          <w:p w14:paraId="519B1C2B" w14:textId="77777777" w:rsidR="00E114F8" w:rsidRPr="00E114F8" w:rsidRDefault="00E114F8" w:rsidP="00D675D0">
            <w:pPr>
              <w:jc w:val="center"/>
              <w:rPr>
                <w:rFonts w:cstheme="minorHAnsi"/>
                <w:sz w:val="22"/>
                <w:szCs w:val="22"/>
              </w:rPr>
            </w:pPr>
            <w:r w:rsidRPr="00E114F8">
              <w:rPr>
                <w:rFonts w:cstheme="minorHAnsi"/>
                <w:sz w:val="22"/>
                <w:szCs w:val="22"/>
              </w:rPr>
              <w:t>Holly</w:t>
            </w:r>
          </w:p>
        </w:tc>
        <w:tc>
          <w:tcPr>
            <w:tcW w:w="2254" w:type="dxa"/>
          </w:tcPr>
          <w:p w14:paraId="46948911" w14:textId="77777777" w:rsidR="00E114F8" w:rsidRPr="00E114F8" w:rsidRDefault="00E114F8" w:rsidP="00D675D0">
            <w:pPr>
              <w:jc w:val="center"/>
              <w:rPr>
                <w:rFonts w:cstheme="minorHAnsi"/>
                <w:sz w:val="22"/>
                <w:szCs w:val="22"/>
              </w:rPr>
            </w:pPr>
            <w:r w:rsidRPr="00E114F8">
              <w:rPr>
                <w:rFonts w:cstheme="minorHAnsi"/>
                <w:sz w:val="22"/>
                <w:szCs w:val="22"/>
              </w:rPr>
              <w:t>RPA compromised</w:t>
            </w:r>
          </w:p>
        </w:tc>
      </w:tr>
      <w:tr w:rsidR="00E114F8" w:rsidRPr="00E114F8" w14:paraId="45BCF711" w14:textId="77777777" w:rsidTr="00D675D0">
        <w:tc>
          <w:tcPr>
            <w:tcW w:w="2254" w:type="dxa"/>
          </w:tcPr>
          <w:p w14:paraId="0645AAD5" w14:textId="77777777" w:rsidR="00E114F8" w:rsidRPr="00E114F8" w:rsidRDefault="00E114F8" w:rsidP="00D675D0">
            <w:pPr>
              <w:jc w:val="center"/>
              <w:rPr>
                <w:rFonts w:cstheme="minorHAnsi"/>
                <w:sz w:val="22"/>
                <w:szCs w:val="22"/>
              </w:rPr>
            </w:pPr>
            <w:r w:rsidRPr="00E114F8">
              <w:rPr>
                <w:rFonts w:cstheme="minorHAnsi"/>
                <w:sz w:val="22"/>
                <w:szCs w:val="22"/>
              </w:rPr>
              <w:t>T13</w:t>
            </w:r>
          </w:p>
        </w:tc>
        <w:tc>
          <w:tcPr>
            <w:tcW w:w="2254" w:type="dxa"/>
          </w:tcPr>
          <w:p w14:paraId="39B7608E" w14:textId="77777777" w:rsidR="00E114F8" w:rsidRPr="00E114F8" w:rsidRDefault="00E114F8" w:rsidP="00D675D0">
            <w:pPr>
              <w:jc w:val="center"/>
              <w:rPr>
                <w:rFonts w:cstheme="minorHAnsi"/>
                <w:sz w:val="22"/>
                <w:szCs w:val="22"/>
              </w:rPr>
            </w:pPr>
            <w:r w:rsidRPr="00E114F8">
              <w:rPr>
                <w:rFonts w:cstheme="minorHAnsi"/>
                <w:sz w:val="22"/>
                <w:szCs w:val="22"/>
              </w:rPr>
              <w:t>C</w:t>
            </w:r>
          </w:p>
        </w:tc>
        <w:tc>
          <w:tcPr>
            <w:tcW w:w="2254" w:type="dxa"/>
          </w:tcPr>
          <w:p w14:paraId="4B0003BF" w14:textId="77777777" w:rsidR="00E114F8" w:rsidRPr="00E114F8" w:rsidRDefault="00E114F8" w:rsidP="00D675D0">
            <w:pPr>
              <w:jc w:val="center"/>
              <w:rPr>
                <w:rFonts w:cstheme="minorHAnsi"/>
                <w:sz w:val="22"/>
                <w:szCs w:val="22"/>
              </w:rPr>
            </w:pPr>
            <w:r w:rsidRPr="00E114F8">
              <w:rPr>
                <w:rFonts w:cstheme="minorHAnsi"/>
                <w:sz w:val="22"/>
                <w:szCs w:val="22"/>
              </w:rPr>
              <w:t>Cedar</w:t>
            </w:r>
          </w:p>
        </w:tc>
        <w:tc>
          <w:tcPr>
            <w:tcW w:w="2254" w:type="dxa"/>
          </w:tcPr>
          <w:p w14:paraId="5A9CA042" w14:textId="77777777" w:rsidR="00E114F8" w:rsidRPr="00E114F8" w:rsidRDefault="00E114F8" w:rsidP="00D675D0">
            <w:pPr>
              <w:jc w:val="center"/>
              <w:rPr>
                <w:rFonts w:cstheme="minorHAnsi"/>
                <w:sz w:val="22"/>
                <w:szCs w:val="22"/>
              </w:rPr>
            </w:pPr>
            <w:r w:rsidRPr="00E114F8">
              <w:rPr>
                <w:rFonts w:cstheme="minorHAnsi"/>
                <w:sz w:val="22"/>
                <w:szCs w:val="22"/>
              </w:rPr>
              <w:t>RPA compromised</w:t>
            </w:r>
          </w:p>
        </w:tc>
      </w:tr>
      <w:tr w:rsidR="00E114F8" w:rsidRPr="00E114F8" w14:paraId="2053B2BF" w14:textId="77777777" w:rsidTr="00D675D0">
        <w:tc>
          <w:tcPr>
            <w:tcW w:w="2254" w:type="dxa"/>
          </w:tcPr>
          <w:p w14:paraId="7D5F2103" w14:textId="77777777" w:rsidR="00E114F8" w:rsidRPr="00E114F8" w:rsidRDefault="00E114F8" w:rsidP="00D675D0">
            <w:pPr>
              <w:jc w:val="center"/>
              <w:rPr>
                <w:rFonts w:cstheme="minorHAnsi"/>
                <w:sz w:val="22"/>
                <w:szCs w:val="22"/>
              </w:rPr>
            </w:pPr>
            <w:r w:rsidRPr="00E114F8">
              <w:rPr>
                <w:rFonts w:cstheme="minorHAnsi"/>
                <w:sz w:val="22"/>
                <w:szCs w:val="22"/>
              </w:rPr>
              <w:t>G1</w:t>
            </w:r>
          </w:p>
        </w:tc>
        <w:tc>
          <w:tcPr>
            <w:tcW w:w="2254" w:type="dxa"/>
          </w:tcPr>
          <w:p w14:paraId="45826820" w14:textId="77777777" w:rsidR="00E114F8" w:rsidRPr="00E114F8" w:rsidRDefault="00E114F8" w:rsidP="00D675D0">
            <w:pPr>
              <w:jc w:val="center"/>
              <w:rPr>
                <w:rFonts w:cstheme="minorHAnsi"/>
                <w:sz w:val="22"/>
                <w:szCs w:val="22"/>
              </w:rPr>
            </w:pPr>
            <w:r w:rsidRPr="00E114F8">
              <w:rPr>
                <w:rFonts w:cstheme="minorHAnsi"/>
                <w:sz w:val="22"/>
                <w:szCs w:val="22"/>
              </w:rPr>
              <w:t>Not stated</w:t>
            </w:r>
          </w:p>
        </w:tc>
        <w:tc>
          <w:tcPr>
            <w:tcW w:w="2254" w:type="dxa"/>
          </w:tcPr>
          <w:p w14:paraId="36E16D2A" w14:textId="77777777" w:rsidR="00E114F8" w:rsidRPr="00E114F8" w:rsidRDefault="00E114F8" w:rsidP="00D675D0">
            <w:pPr>
              <w:jc w:val="center"/>
              <w:rPr>
                <w:rFonts w:cstheme="minorHAnsi"/>
                <w:sz w:val="22"/>
                <w:szCs w:val="22"/>
              </w:rPr>
            </w:pPr>
            <w:r w:rsidRPr="00E114F8">
              <w:rPr>
                <w:rFonts w:cstheme="minorHAnsi"/>
                <w:sz w:val="22"/>
                <w:szCs w:val="22"/>
              </w:rPr>
              <w:t>Western Red cedars</w:t>
            </w:r>
          </w:p>
        </w:tc>
        <w:tc>
          <w:tcPr>
            <w:tcW w:w="2254" w:type="dxa"/>
          </w:tcPr>
          <w:p w14:paraId="0125C06C" w14:textId="77777777" w:rsidR="00E114F8" w:rsidRPr="00E114F8" w:rsidRDefault="00E114F8" w:rsidP="00D675D0">
            <w:pPr>
              <w:jc w:val="center"/>
              <w:rPr>
                <w:rFonts w:cstheme="minorHAnsi"/>
                <w:sz w:val="22"/>
                <w:szCs w:val="22"/>
              </w:rPr>
            </w:pPr>
            <w:r w:rsidRPr="00E114F8">
              <w:rPr>
                <w:rFonts w:cstheme="minorHAnsi"/>
                <w:sz w:val="22"/>
                <w:szCs w:val="22"/>
              </w:rPr>
              <w:t>Off site. Number in group not stated</w:t>
            </w:r>
          </w:p>
        </w:tc>
      </w:tr>
    </w:tbl>
    <w:p w14:paraId="45FD161D" w14:textId="77777777" w:rsidR="00E114F8" w:rsidRPr="00E114F8" w:rsidRDefault="00E114F8" w:rsidP="00E114F8">
      <w:pPr>
        <w:rPr>
          <w:rFonts w:asciiTheme="minorHAnsi" w:hAnsiTheme="minorHAnsi" w:cstheme="minorHAnsi"/>
          <w:sz w:val="22"/>
          <w:szCs w:val="22"/>
        </w:rPr>
      </w:pPr>
    </w:p>
    <w:p w14:paraId="107D0A6A" w14:textId="77777777" w:rsidR="00490C5F" w:rsidRDefault="00490C5F" w:rsidP="00E114F8">
      <w:pPr>
        <w:rPr>
          <w:rFonts w:asciiTheme="minorHAnsi" w:hAnsiTheme="minorHAnsi" w:cstheme="minorHAnsi"/>
          <w:sz w:val="22"/>
          <w:szCs w:val="22"/>
        </w:rPr>
      </w:pPr>
    </w:p>
    <w:p w14:paraId="33A10CC3" w14:textId="689C3243" w:rsidR="00490C5F"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 xml:space="preserve">Additionally, T3, an </w:t>
      </w:r>
      <w:proofErr w:type="gramStart"/>
      <w:r w:rsidRPr="00E114F8">
        <w:rPr>
          <w:rFonts w:asciiTheme="minorHAnsi" w:hAnsiTheme="minorHAnsi" w:cstheme="minorHAnsi"/>
          <w:sz w:val="22"/>
          <w:szCs w:val="22"/>
        </w:rPr>
        <w:t>18 metre high</w:t>
      </w:r>
      <w:proofErr w:type="gramEnd"/>
      <w:r w:rsidRPr="00E114F8">
        <w:rPr>
          <w:rFonts w:asciiTheme="minorHAnsi" w:hAnsiTheme="minorHAnsi" w:cstheme="minorHAnsi"/>
          <w:sz w:val="22"/>
          <w:szCs w:val="22"/>
        </w:rPr>
        <w:t xml:space="preserve"> sweet chestnut, is shown for removal on the tree removal plan. </w:t>
      </w:r>
    </w:p>
    <w:p w14:paraId="656ED988" w14:textId="77777777" w:rsidR="00490C5F" w:rsidRDefault="00490C5F" w:rsidP="00E114F8">
      <w:pPr>
        <w:rPr>
          <w:rFonts w:asciiTheme="minorHAnsi" w:hAnsiTheme="minorHAnsi" w:cstheme="minorHAnsi"/>
          <w:sz w:val="22"/>
          <w:szCs w:val="22"/>
        </w:rPr>
      </w:pPr>
    </w:p>
    <w:p w14:paraId="178D0760" w14:textId="4B4117D8" w:rsidR="00490C5F" w:rsidRPr="00E114F8"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At this point it is worth mentioning that all trees on the site are covered by a TPO:  ref: 2/1964 which is included on the last page of the arboricultural report.</w:t>
      </w:r>
    </w:p>
    <w:p w14:paraId="047CA1AF" w14:textId="77777777" w:rsidR="00490C5F" w:rsidRDefault="00490C5F" w:rsidP="00E114F8">
      <w:pPr>
        <w:rPr>
          <w:rFonts w:asciiTheme="minorHAnsi" w:hAnsiTheme="minorHAnsi" w:cstheme="minorHAnsi"/>
          <w:sz w:val="22"/>
          <w:szCs w:val="22"/>
        </w:rPr>
      </w:pPr>
    </w:p>
    <w:p w14:paraId="76D1EC2B" w14:textId="6512275A" w:rsidR="00490C5F"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 xml:space="preserve">The G1 group of trees in the SE corner of the plot- that are </w:t>
      </w:r>
      <w:proofErr w:type="gramStart"/>
      <w:r w:rsidRPr="00E114F8">
        <w:rPr>
          <w:rFonts w:asciiTheme="minorHAnsi" w:hAnsiTheme="minorHAnsi" w:cstheme="minorHAnsi"/>
          <w:sz w:val="22"/>
          <w:szCs w:val="22"/>
        </w:rPr>
        <w:t>actually off</w:t>
      </w:r>
      <w:proofErr w:type="gramEnd"/>
      <w:r w:rsidRPr="00E114F8">
        <w:rPr>
          <w:rFonts w:asciiTheme="minorHAnsi" w:hAnsiTheme="minorHAnsi" w:cstheme="minorHAnsi"/>
          <w:sz w:val="22"/>
          <w:szCs w:val="22"/>
        </w:rPr>
        <w:t xml:space="preserve"> site are shown for retention. These Western Red Cedars are between 15 metres and 20 metres in height and under the approved 19/ 02558 were to be adjacent to a swimming pool. </w:t>
      </w:r>
    </w:p>
    <w:p w14:paraId="2BFD0167" w14:textId="77777777" w:rsidR="00490C5F" w:rsidRDefault="00490C5F" w:rsidP="00E114F8">
      <w:pPr>
        <w:rPr>
          <w:rFonts w:asciiTheme="minorHAnsi" w:hAnsiTheme="minorHAnsi" w:cstheme="minorHAnsi"/>
          <w:sz w:val="22"/>
          <w:szCs w:val="22"/>
        </w:rPr>
      </w:pPr>
    </w:p>
    <w:p w14:paraId="3673E0BC" w14:textId="5A6D950E" w:rsidR="00E114F8" w:rsidRPr="00E114F8"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They can be seen on the chart</w:t>
      </w:r>
      <w:r w:rsidR="00490C5F">
        <w:rPr>
          <w:rFonts w:asciiTheme="minorHAnsi" w:hAnsiTheme="minorHAnsi" w:cstheme="minorHAnsi"/>
          <w:sz w:val="22"/>
          <w:szCs w:val="22"/>
        </w:rPr>
        <w:t xml:space="preserve"> on the next page</w:t>
      </w:r>
      <w:r w:rsidRPr="00E114F8">
        <w:rPr>
          <w:rFonts w:asciiTheme="minorHAnsi" w:hAnsiTheme="minorHAnsi" w:cstheme="minorHAnsi"/>
          <w:sz w:val="22"/>
          <w:szCs w:val="22"/>
        </w:rPr>
        <w:t>.</w:t>
      </w:r>
    </w:p>
    <w:p w14:paraId="194E0664" w14:textId="77777777" w:rsidR="00E431B4" w:rsidRDefault="00E431B4" w:rsidP="00E431B4">
      <w:pPr>
        <w:rPr>
          <w:rStyle w:val="casenumber"/>
          <w:rFonts w:asciiTheme="minorHAnsi" w:hAnsiTheme="minorHAnsi" w:cstheme="minorHAnsi"/>
          <w:color w:val="333333"/>
          <w:sz w:val="22"/>
          <w:szCs w:val="22"/>
          <w:shd w:val="clear" w:color="auto" w:fill="FFFFFF"/>
        </w:rPr>
      </w:pPr>
    </w:p>
    <w:p w14:paraId="0599BA58" w14:textId="11EE0B47" w:rsidR="00E431B4" w:rsidRDefault="00E114F8" w:rsidP="00E431B4">
      <w:pPr>
        <w:rPr>
          <w:rStyle w:val="casenumber"/>
          <w:rFonts w:asciiTheme="minorHAnsi" w:hAnsiTheme="minorHAnsi" w:cstheme="minorHAnsi"/>
          <w:color w:val="333333"/>
          <w:sz w:val="22"/>
          <w:szCs w:val="22"/>
          <w:shd w:val="clear" w:color="auto" w:fill="FFFFFF"/>
        </w:rPr>
      </w:pPr>
      <w:r w:rsidRPr="004F0D37">
        <w:rPr>
          <w:noProof/>
        </w:rPr>
        <w:lastRenderedPageBreak/>
        <w:drawing>
          <wp:inline distT="0" distB="0" distL="0" distR="0" wp14:anchorId="74334BED" wp14:editId="2EF73AC0">
            <wp:extent cx="5514975" cy="4544081"/>
            <wp:effectExtent l="0" t="0" r="0" b="8890"/>
            <wp:docPr id="4" name="Picture 4" descr="Diagram of trees to be remov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344" cy="4556744"/>
                    </a:xfrm>
                    <a:prstGeom prst="rect">
                      <a:avLst/>
                    </a:prstGeom>
                    <a:noFill/>
                    <a:ln>
                      <a:noFill/>
                    </a:ln>
                  </pic:spPr>
                </pic:pic>
              </a:graphicData>
            </a:graphic>
          </wp:inline>
        </w:drawing>
      </w:r>
    </w:p>
    <w:p w14:paraId="75CF017D" w14:textId="77777777" w:rsidR="00E431B4" w:rsidRDefault="00E431B4" w:rsidP="00E431B4">
      <w:pPr>
        <w:rPr>
          <w:rStyle w:val="casenumber"/>
          <w:rFonts w:asciiTheme="minorHAnsi" w:hAnsiTheme="minorHAnsi" w:cstheme="minorHAnsi"/>
          <w:color w:val="333333"/>
          <w:sz w:val="22"/>
          <w:szCs w:val="22"/>
          <w:shd w:val="clear" w:color="auto" w:fill="FFFFFF"/>
        </w:rPr>
      </w:pPr>
    </w:p>
    <w:p w14:paraId="3ADA0E28" w14:textId="77777777" w:rsidR="00490C5F" w:rsidRDefault="00490C5F" w:rsidP="00E431B4">
      <w:pPr>
        <w:rPr>
          <w:rFonts w:asciiTheme="minorHAnsi" w:hAnsiTheme="minorHAnsi" w:cstheme="minorHAnsi"/>
          <w:sz w:val="22"/>
          <w:szCs w:val="22"/>
        </w:rPr>
      </w:pPr>
    </w:p>
    <w:p w14:paraId="5FB12E24" w14:textId="77777777" w:rsidR="00490C5F" w:rsidRDefault="00490C5F" w:rsidP="00E431B4">
      <w:pPr>
        <w:rPr>
          <w:rFonts w:asciiTheme="minorHAnsi" w:hAnsiTheme="minorHAnsi" w:cstheme="minorHAnsi"/>
          <w:sz w:val="22"/>
          <w:szCs w:val="22"/>
        </w:rPr>
      </w:pPr>
    </w:p>
    <w:p w14:paraId="6A95FBD7" w14:textId="0AA11F55" w:rsidR="00490C5F" w:rsidRDefault="00E114F8" w:rsidP="00E431B4">
      <w:pPr>
        <w:rPr>
          <w:rFonts w:asciiTheme="minorHAnsi" w:hAnsiTheme="minorHAnsi" w:cstheme="minorHAnsi"/>
          <w:sz w:val="22"/>
          <w:szCs w:val="22"/>
        </w:rPr>
      </w:pPr>
      <w:r w:rsidRPr="00E114F8">
        <w:rPr>
          <w:rFonts w:asciiTheme="minorHAnsi" w:hAnsiTheme="minorHAnsi" w:cstheme="minorHAnsi"/>
          <w:sz w:val="22"/>
          <w:szCs w:val="22"/>
        </w:rPr>
        <w:t xml:space="preserve">In the current proposal shown below there are now two bedrooms and a breakfast area within metres of this G1 group of </w:t>
      </w:r>
      <w:proofErr w:type="gramStart"/>
      <w:r w:rsidRPr="00E114F8">
        <w:rPr>
          <w:rFonts w:asciiTheme="minorHAnsi" w:hAnsiTheme="minorHAnsi" w:cstheme="minorHAnsi"/>
          <w:sz w:val="22"/>
          <w:szCs w:val="22"/>
        </w:rPr>
        <w:t>20 metre high</w:t>
      </w:r>
      <w:proofErr w:type="gramEnd"/>
      <w:r w:rsidRPr="00E114F8">
        <w:rPr>
          <w:rFonts w:asciiTheme="minorHAnsi" w:hAnsiTheme="minorHAnsi" w:cstheme="minorHAnsi"/>
          <w:sz w:val="22"/>
          <w:szCs w:val="22"/>
        </w:rPr>
        <w:t xml:space="preserve"> trees. Even if the RPA’s of these trees were not compromised (which of course they are) the pressure from the occupants of this flat to prune / fell these trees in future would be enormous.</w:t>
      </w:r>
    </w:p>
    <w:p w14:paraId="623BB41A" w14:textId="77777777" w:rsidR="00490C5F" w:rsidRPr="00490C5F" w:rsidRDefault="00490C5F" w:rsidP="00E431B4">
      <w:pPr>
        <w:rPr>
          <w:rStyle w:val="casenumber"/>
          <w:rFonts w:asciiTheme="minorHAnsi" w:hAnsiTheme="minorHAnsi" w:cstheme="minorHAnsi"/>
          <w:sz w:val="22"/>
          <w:szCs w:val="22"/>
        </w:rPr>
      </w:pPr>
    </w:p>
    <w:p w14:paraId="73EC75DD" w14:textId="2ACB07D5" w:rsidR="00E431B4" w:rsidRDefault="00E431B4" w:rsidP="00E431B4">
      <w:pPr>
        <w:rPr>
          <w:rStyle w:val="casenumber"/>
          <w:rFonts w:asciiTheme="minorHAnsi" w:hAnsiTheme="minorHAnsi" w:cstheme="minorHAnsi"/>
          <w:color w:val="333333"/>
          <w:sz w:val="22"/>
          <w:szCs w:val="22"/>
          <w:shd w:val="clear" w:color="auto" w:fill="FFFFFF"/>
        </w:rPr>
      </w:pPr>
    </w:p>
    <w:p w14:paraId="49F84D72" w14:textId="46CC0BD8" w:rsidR="00E114F8" w:rsidRDefault="00E114F8" w:rsidP="00E431B4">
      <w:pPr>
        <w:rPr>
          <w:rStyle w:val="casenumber"/>
          <w:rFonts w:asciiTheme="minorHAnsi" w:hAnsiTheme="minorHAnsi" w:cstheme="minorHAnsi"/>
          <w:color w:val="333333"/>
          <w:sz w:val="22"/>
          <w:szCs w:val="22"/>
          <w:shd w:val="clear" w:color="auto" w:fill="FFFFFF"/>
        </w:rPr>
      </w:pPr>
      <w:r w:rsidRPr="00E02DF1">
        <w:rPr>
          <w:noProof/>
        </w:rPr>
        <w:drawing>
          <wp:inline distT="0" distB="0" distL="0" distR="0" wp14:anchorId="1CEF4120" wp14:editId="485E26AB">
            <wp:extent cx="5731510" cy="3037205"/>
            <wp:effectExtent l="0" t="0" r="2540" b="0"/>
            <wp:docPr id="5" name="Picture 5" descr="Floor plan of proposed buil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037205"/>
                    </a:xfrm>
                    <a:prstGeom prst="rect">
                      <a:avLst/>
                    </a:prstGeom>
                    <a:noFill/>
                    <a:ln>
                      <a:noFill/>
                    </a:ln>
                  </pic:spPr>
                </pic:pic>
              </a:graphicData>
            </a:graphic>
          </wp:inline>
        </w:drawing>
      </w:r>
    </w:p>
    <w:p w14:paraId="33048B43" w14:textId="77777777" w:rsidR="00E431B4" w:rsidRDefault="00E431B4" w:rsidP="00E431B4">
      <w:pPr>
        <w:rPr>
          <w:rStyle w:val="casenumber"/>
          <w:rFonts w:asciiTheme="minorHAnsi" w:hAnsiTheme="minorHAnsi" w:cstheme="minorHAnsi"/>
          <w:color w:val="333333"/>
          <w:sz w:val="22"/>
          <w:szCs w:val="22"/>
          <w:shd w:val="clear" w:color="auto" w:fill="FFFFFF"/>
        </w:rPr>
      </w:pPr>
    </w:p>
    <w:p w14:paraId="6185CB45" w14:textId="77777777" w:rsidR="00424FEE" w:rsidRDefault="00424FEE" w:rsidP="00E114F8">
      <w:pPr>
        <w:rPr>
          <w:rFonts w:asciiTheme="minorHAnsi" w:hAnsiTheme="minorHAnsi" w:cstheme="minorHAnsi"/>
          <w:sz w:val="22"/>
          <w:szCs w:val="22"/>
        </w:rPr>
      </w:pPr>
    </w:p>
    <w:p w14:paraId="2304D176" w14:textId="33F1E25D" w:rsidR="00490C5F" w:rsidRDefault="00E114F8" w:rsidP="00E114F8">
      <w:pPr>
        <w:rPr>
          <w:rFonts w:asciiTheme="minorHAnsi" w:hAnsiTheme="minorHAnsi" w:cstheme="minorHAnsi"/>
          <w:sz w:val="22"/>
          <w:szCs w:val="22"/>
        </w:rPr>
      </w:pPr>
      <w:r w:rsidRPr="00E114F8">
        <w:rPr>
          <w:rFonts w:asciiTheme="minorHAnsi" w:hAnsiTheme="minorHAnsi" w:cstheme="minorHAnsi"/>
          <w:sz w:val="22"/>
          <w:szCs w:val="22"/>
        </w:rPr>
        <w:lastRenderedPageBreak/>
        <w:t xml:space="preserve">The Parish Council find the proposed car parking arrangements interesting. </w:t>
      </w:r>
    </w:p>
    <w:p w14:paraId="7573E13D" w14:textId="77777777" w:rsidR="00490C5F" w:rsidRDefault="00490C5F" w:rsidP="00E114F8">
      <w:pPr>
        <w:rPr>
          <w:rFonts w:asciiTheme="minorHAnsi" w:hAnsiTheme="minorHAnsi" w:cstheme="minorHAnsi"/>
          <w:sz w:val="22"/>
          <w:szCs w:val="22"/>
        </w:rPr>
      </w:pPr>
    </w:p>
    <w:p w14:paraId="70C3B13A" w14:textId="351B22CE" w:rsidR="00490C5F" w:rsidRDefault="00E114F8" w:rsidP="00BE08E7">
      <w:pPr>
        <w:jc w:val="both"/>
        <w:rPr>
          <w:rFonts w:asciiTheme="minorHAnsi" w:hAnsiTheme="minorHAnsi" w:cstheme="minorHAnsi"/>
          <w:sz w:val="22"/>
          <w:szCs w:val="22"/>
        </w:rPr>
      </w:pPr>
      <w:r w:rsidRPr="00E114F8">
        <w:rPr>
          <w:rFonts w:asciiTheme="minorHAnsi" w:hAnsiTheme="minorHAnsi" w:cstheme="minorHAnsi"/>
          <w:sz w:val="22"/>
          <w:szCs w:val="22"/>
        </w:rPr>
        <w:t>There are 12 car park</w:t>
      </w:r>
      <w:r w:rsidR="00BE08E7">
        <w:rPr>
          <w:rFonts w:asciiTheme="minorHAnsi" w:hAnsiTheme="minorHAnsi" w:cstheme="minorHAnsi"/>
          <w:sz w:val="22"/>
          <w:szCs w:val="22"/>
        </w:rPr>
        <w:t>ing</w:t>
      </w:r>
      <w:r w:rsidRPr="00E114F8">
        <w:rPr>
          <w:rFonts w:asciiTheme="minorHAnsi" w:hAnsiTheme="minorHAnsi" w:cstheme="minorHAnsi"/>
          <w:sz w:val="22"/>
          <w:szCs w:val="22"/>
        </w:rPr>
        <w:t xml:space="preserve"> spaces shown</w:t>
      </w:r>
      <w:r w:rsidR="00BE08E7">
        <w:rPr>
          <w:rFonts w:asciiTheme="minorHAnsi" w:hAnsiTheme="minorHAnsi" w:cstheme="minorHAnsi"/>
          <w:sz w:val="22"/>
          <w:szCs w:val="22"/>
        </w:rPr>
        <w:t xml:space="preserve"> below </w:t>
      </w:r>
      <w:r w:rsidR="00EC6CCE">
        <w:rPr>
          <w:rFonts w:asciiTheme="minorHAnsi" w:hAnsiTheme="minorHAnsi" w:cstheme="minorHAnsi"/>
          <w:sz w:val="22"/>
          <w:szCs w:val="22"/>
        </w:rPr>
        <w:t>on the site plan, which</w:t>
      </w:r>
      <w:r w:rsidRPr="00E114F8">
        <w:rPr>
          <w:rFonts w:asciiTheme="minorHAnsi" w:hAnsiTheme="minorHAnsi" w:cstheme="minorHAnsi"/>
          <w:sz w:val="22"/>
          <w:szCs w:val="22"/>
        </w:rPr>
        <w:t xml:space="preserve"> include</w:t>
      </w:r>
      <w:r w:rsidR="00EC6CCE">
        <w:rPr>
          <w:rFonts w:asciiTheme="minorHAnsi" w:hAnsiTheme="minorHAnsi" w:cstheme="minorHAnsi"/>
          <w:sz w:val="22"/>
          <w:szCs w:val="22"/>
        </w:rPr>
        <w:t>s</w:t>
      </w:r>
      <w:r w:rsidRPr="00E114F8">
        <w:rPr>
          <w:rFonts w:asciiTheme="minorHAnsi" w:hAnsiTheme="minorHAnsi" w:cstheme="minorHAnsi"/>
          <w:sz w:val="22"/>
          <w:szCs w:val="22"/>
        </w:rPr>
        <w:t xml:space="preserve"> 4 car ports </w:t>
      </w:r>
      <w:r w:rsidR="00BE08E7">
        <w:rPr>
          <w:rFonts w:asciiTheme="minorHAnsi" w:hAnsiTheme="minorHAnsi" w:cstheme="minorHAnsi"/>
          <w:sz w:val="22"/>
          <w:szCs w:val="22"/>
        </w:rPr>
        <w:t>of which</w:t>
      </w:r>
      <w:r w:rsidRPr="00E114F8">
        <w:rPr>
          <w:rFonts w:asciiTheme="minorHAnsi" w:hAnsiTheme="minorHAnsi" w:cstheme="minorHAnsi"/>
          <w:sz w:val="22"/>
          <w:szCs w:val="22"/>
        </w:rPr>
        <w:t xml:space="preserve"> access</w:t>
      </w:r>
      <w:r w:rsidR="00BE08E7">
        <w:rPr>
          <w:rFonts w:asciiTheme="minorHAnsi" w:hAnsiTheme="minorHAnsi" w:cstheme="minorHAnsi"/>
          <w:sz w:val="22"/>
          <w:szCs w:val="22"/>
        </w:rPr>
        <w:t>,</w:t>
      </w:r>
      <w:r w:rsidRPr="00E114F8">
        <w:rPr>
          <w:rFonts w:asciiTheme="minorHAnsi" w:hAnsiTheme="minorHAnsi" w:cstheme="minorHAnsi"/>
          <w:sz w:val="22"/>
          <w:szCs w:val="22"/>
        </w:rPr>
        <w:t xml:space="preserve"> </w:t>
      </w:r>
      <w:r w:rsidR="00BE08E7">
        <w:rPr>
          <w:rFonts w:asciiTheme="minorHAnsi" w:hAnsiTheme="minorHAnsi" w:cstheme="minorHAnsi"/>
          <w:sz w:val="22"/>
          <w:szCs w:val="22"/>
        </w:rPr>
        <w:t>would only be</w:t>
      </w:r>
      <w:r w:rsidRPr="00E114F8">
        <w:rPr>
          <w:rFonts w:asciiTheme="minorHAnsi" w:hAnsiTheme="minorHAnsi" w:cstheme="minorHAnsi"/>
          <w:sz w:val="22"/>
          <w:szCs w:val="22"/>
        </w:rPr>
        <w:t xml:space="preserve"> possible if the car park</w:t>
      </w:r>
      <w:r w:rsidR="00BE08E7">
        <w:rPr>
          <w:rFonts w:asciiTheme="minorHAnsi" w:hAnsiTheme="minorHAnsi" w:cstheme="minorHAnsi"/>
          <w:sz w:val="22"/>
          <w:szCs w:val="22"/>
        </w:rPr>
        <w:t>ing</w:t>
      </w:r>
      <w:r w:rsidRPr="00E114F8">
        <w:rPr>
          <w:rFonts w:asciiTheme="minorHAnsi" w:hAnsiTheme="minorHAnsi" w:cstheme="minorHAnsi"/>
          <w:sz w:val="22"/>
          <w:szCs w:val="22"/>
        </w:rPr>
        <w:t xml:space="preserve"> space directly in front is unoccupied. It </w:t>
      </w:r>
      <w:r w:rsidR="00BE08E7">
        <w:rPr>
          <w:rFonts w:asciiTheme="minorHAnsi" w:hAnsiTheme="minorHAnsi" w:cstheme="minorHAnsi"/>
          <w:sz w:val="22"/>
          <w:szCs w:val="22"/>
        </w:rPr>
        <w:t>would also be</w:t>
      </w:r>
      <w:r w:rsidRPr="00E114F8">
        <w:rPr>
          <w:rFonts w:asciiTheme="minorHAnsi" w:hAnsiTheme="minorHAnsi" w:cstheme="minorHAnsi"/>
          <w:sz w:val="22"/>
          <w:szCs w:val="22"/>
        </w:rPr>
        <w:t xml:space="preserve"> </w:t>
      </w:r>
      <w:r w:rsidR="00BE08E7">
        <w:rPr>
          <w:rFonts w:asciiTheme="minorHAnsi" w:hAnsiTheme="minorHAnsi" w:cstheme="minorHAnsi"/>
          <w:sz w:val="22"/>
          <w:szCs w:val="22"/>
        </w:rPr>
        <w:t>difficult</w:t>
      </w:r>
      <w:r w:rsidRPr="00E114F8">
        <w:rPr>
          <w:rFonts w:asciiTheme="minorHAnsi" w:hAnsiTheme="minorHAnsi" w:cstheme="minorHAnsi"/>
          <w:sz w:val="22"/>
          <w:szCs w:val="22"/>
        </w:rPr>
        <w:t xml:space="preserve"> enough </w:t>
      </w:r>
      <w:r w:rsidR="00BE08E7">
        <w:rPr>
          <w:rFonts w:asciiTheme="minorHAnsi" w:hAnsiTheme="minorHAnsi" w:cstheme="minorHAnsi"/>
          <w:sz w:val="22"/>
          <w:szCs w:val="22"/>
        </w:rPr>
        <w:t xml:space="preserve">to </w:t>
      </w:r>
      <w:r w:rsidRPr="00E114F8">
        <w:rPr>
          <w:rFonts w:asciiTheme="minorHAnsi" w:hAnsiTheme="minorHAnsi" w:cstheme="minorHAnsi"/>
          <w:sz w:val="22"/>
          <w:szCs w:val="22"/>
        </w:rPr>
        <w:t>driv</w:t>
      </w:r>
      <w:r w:rsidR="00BE08E7">
        <w:rPr>
          <w:rFonts w:asciiTheme="minorHAnsi" w:hAnsiTheme="minorHAnsi" w:cstheme="minorHAnsi"/>
          <w:sz w:val="22"/>
          <w:szCs w:val="22"/>
        </w:rPr>
        <w:t>e</w:t>
      </w:r>
      <w:r w:rsidRPr="00E114F8">
        <w:rPr>
          <w:rFonts w:asciiTheme="minorHAnsi" w:hAnsiTheme="minorHAnsi" w:cstheme="minorHAnsi"/>
          <w:sz w:val="22"/>
          <w:szCs w:val="22"/>
        </w:rPr>
        <w:t xml:space="preserve"> into the site and then turn sharp left into the parking area. </w:t>
      </w:r>
    </w:p>
    <w:p w14:paraId="3B63C2D5" w14:textId="77777777" w:rsidR="00490C5F" w:rsidRDefault="00490C5F" w:rsidP="00E114F8">
      <w:pPr>
        <w:rPr>
          <w:rFonts w:asciiTheme="minorHAnsi" w:hAnsiTheme="minorHAnsi" w:cstheme="minorHAnsi"/>
          <w:sz w:val="22"/>
          <w:szCs w:val="22"/>
        </w:rPr>
      </w:pPr>
    </w:p>
    <w:p w14:paraId="07C8F333" w14:textId="1B67FF90" w:rsidR="00E114F8" w:rsidRPr="00E114F8"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If you are fortunate enough to be allocated a car parking space in a car port how are you supposed to access that car park</w:t>
      </w:r>
      <w:r w:rsidR="00EC6CCE">
        <w:rPr>
          <w:rFonts w:asciiTheme="minorHAnsi" w:hAnsiTheme="minorHAnsi" w:cstheme="minorHAnsi"/>
          <w:sz w:val="22"/>
          <w:szCs w:val="22"/>
        </w:rPr>
        <w:t>ing</w:t>
      </w:r>
      <w:r w:rsidRPr="00E114F8">
        <w:rPr>
          <w:rFonts w:asciiTheme="minorHAnsi" w:hAnsiTheme="minorHAnsi" w:cstheme="minorHAnsi"/>
          <w:sz w:val="22"/>
          <w:szCs w:val="22"/>
        </w:rPr>
        <w:t xml:space="preserve"> space if the space directly in front of it is occupied with another car? Or how do </w:t>
      </w:r>
      <w:r w:rsidR="00EC6CCE">
        <w:rPr>
          <w:rFonts w:asciiTheme="minorHAnsi" w:hAnsiTheme="minorHAnsi" w:cstheme="minorHAnsi"/>
          <w:sz w:val="22"/>
          <w:szCs w:val="22"/>
        </w:rPr>
        <w:t xml:space="preserve">you </w:t>
      </w:r>
      <w:r w:rsidRPr="00E114F8">
        <w:rPr>
          <w:rFonts w:asciiTheme="minorHAnsi" w:hAnsiTheme="minorHAnsi" w:cstheme="minorHAnsi"/>
          <w:sz w:val="22"/>
          <w:szCs w:val="22"/>
        </w:rPr>
        <w:t>exit from a car port if there is a car parked in front of you? These are 5 multi bedroom</w:t>
      </w:r>
      <w:r w:rsidR="00EC6CCE">
        <w:rPr>
          <w:rFonts w:asciiTheme="minorHAnsi" w:hAnsiTheme="minorHAnsi" w:cstheme="minorHAnsi"/>
          <w:sz w:val="22"/>
          <w:szCs w:val="22"/>
        </w:rPr>
        <w:t>ed</w:t>
      </w:r>
      <w:r w:rsidRPr="00E114F8">
        <w:rPr>
          <w:rFonts w:asciiTheme="minorHAnsi" w:hAnsiTheme="minorHAnsi" w:cstheme="minorHAnsi"/>
          <w:sz w:val="22"/>
          <w:szCs w:val="22"/>
        </w:rPr>
        <w:t xml:space="preserve"> apartments and the car parking allocation is at the minimum level without the dodgem car arrangement stated above.</w:t>
      </w:r>
    </w:p>
    <w:p w14:paraId="754A5A71" w14:textId="77777777" w:rsidR="00E431B4" w:rsidRDefault="00E431B4" w:rsidP="00E431B4">
      <w:pPr>
        <w:rPr>
          <w:rStyle w:val="casenumber"/>
          <w:rFonts w:asciiTheme="minorHAnsi" w:hAnsiTheme="minorHAnsi" w:cstheme="minorHAnsi"/>
          <w:color w:val="333333"/>
          <w:sz w:val="22"/>
          <w:szCs w:val="22"/>
          <w:shd w:val="clear" w:color="auto" w:fill="FFFFFF"/>
        </w:rPr>
      </w:pPr>
    </w:p>
    <w:p w14:paraId="07547706" w14:textId="14012560" w:rsidR="00E431B4" w:rsidRDefault="00E114F8" w:rsidP="00E431B4">
      <w:pPr>
        <w:rPr>
          <w:rStyle w:val="casenumber"/>
          <w:rFonts w:asciiTheme="minorHAnsi" w:hAnsiTheme="minorHAnsi" w:cstheme="minorHAnsi"/>
          <w:color w:val="333333"/>
          <w:sz w:val="22"/>
          <w:szCs w:val="22"/>
          <w:shd w:val="clear" w:color="auto" w:fill="FFFFFF"/>
        </w:rPr>
      </w:pPr>
      <w:r w:rsidRPr="005A17FC">
        <w:rPr>
          <w:noProof/>
        </w:rPr>
        <w:drawing>
          <wp:inline distT="0" distB="0" distL="0" distR="0" wp14:anchorId="0B039A89" wp14:editId="00149937">
            <wp:extent cx="5731510" cy="4130040"/>
            <wp:effectExtent l="0" t="0" r="2540" b="3810"/>
            <wp:docPr id="6" name="Picture 6" descr="Artists impression of the proposed develop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130040"/>
                    </a:xfrm>
                    <a:prstGeom prst="rect">
                      <a:avLst/>
                    </a:prstGeom>
                    <a:noFill/>
                    <a:ln>
                      <a:noFill/>
                    </a:ln>
                  </pic:spPr>
                </pic:pic>
              </a:graphicData>
            </a:graphic>
          </wp:inline>
        </w:drawing>
      </w:r>
    </w:p>
    <w:p w14:paraId="596C290A" w14:textId="77777777" w:rsidR="00E431B4" w:rsidRDefault="00E431B4" w:rsidP="00E431B4">
      <w:pPr>
        <w:rPr>
          <w:rStyle w:val="casenumber"/>
          <w:rFonts w:asciiTheme="minorHAnsi" w:hAnsiTheme="minorHAnsi" w:cstheme="minorHAnsi"/>
          <w:color w:val="333333"/>
          <w:sz w:val="22"/>
          <w:szCs w:val="22"/>
          <w:shd w:val="clear" w:color="auto" w:fill="FFFFFF"/>
        </w:rPr>
      </w:pPr>
    </w:p>
    <w:p w14:paraId="65FF2C78" w14:textId="1FC201B1" w:rsidR="00E114F8"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As can be seen from the site plan above the area that is now proposed for building and car parking / access represents over development of the plot.</w:t>
      </w:r>
    </w:p>
    <w:p w14:paraId="70C7AE4D" w14:textId="77777777" w:rsidR="00EC6CCE" w:rsidRPr="00E114F8" w:rsidRDefault="00EC6CCE" w:rsidP="00E114F8">
      <w:pPr>
        <w:rPr>
          <w:rFonts w:asciiTheme="minorHAnsi" w:hAnsiTheme="minorHAnsi" w:cstheme="minorHAnsi"/>
          <w:sz w:val="22"/>
          <w:szCs w:val="22"/>
        </w:rPr>
      </w:pPr>
    </w:p>
    <w:p w14:paraId="0959DC4D" w14:textId="502E8D4E" w:rsidR="00E114F8" w:rsidRDefault="00E114F8" w:rsidP="00E114F8">
      <w:pPr>
        <w:rPr>
          <w:rFonts w:asciiTheme="minorHAnsi" w:hAnsiTheme="minorHAnsi" w:cstheme="minorHAnsi"/>
          <w:sz w:val="22"/>
          <w:szCs w:val="22"/>
        </w:rPr>
      </w:pPr>
      <w:r w:rsidRPr="00E114F8">
        <w:rPr>
          <w:rFonts w:asciiTheme="minorHAnsi" w:hAnsiTheme="minorHAnsi" w:cstheme="minorHAnsi"/>
          <w:sz w:val="22"/>
          <w:szCs w:val="22"/>
        </w:rPr>
        <w:t xml:space="preserve">It is most unfortunate that further investigative work was not undertaken before approving 19/02558. However, to now use this site for a building of such size for 5 separate families with all the constraints of a site TPO would surely be unimaginable. </w:t>
      </w:r>
      <w:r w:rsidRPr="00E114F8">
        <w:rPr>
          <w:rFonts w:asciiTheme="minorHAnsi" w:hAnsiTheme="minorHAnsi" w:cstheme="minorHAnsi"/>
          <w:sz w:val="22"/>
          <w:szCs w:val="22"/>
        </w:rPr>
        <w:br/>
      </w:r>
      <w:r w:rsidRPr="00E114F8">
        <w:rPr>
          <w:rFonts w:asciiTheme="minorHAnsi" w:hAnsiTheme="minorHAnsi" w:cstheme="minorHAnsi"/>
          <w:sz w:val="22"/>
          <w:szCs w:val="22"/>
        </w:rPr>
        <w:br/>
        <w:t xml:space="preserve"> The Parish Council </w:t>
      </w:r>
      <w:r w:rsidRPr="00E114F8">
        <w:rPr>
          <w:rFonts w:asciiTheme="minorHAnsi" w:hAnsiTheme="minorHAnsi" w:cstheme="minorHAnsi"/>
          <w:b/>
          <w:bCs/>
          <w:sz w:val="22"/>
          <w:szCs w:val="22"/>
        </w:rPr>
        <w:t>STRONGLY OBJECT</w:t>
      </w:r>
      <w:r w:rsidRPr="00E114F8">
        <w:rPr>
          <w:rFonts w:asciiTheme="minorHAnsi" w:hAnsiTheme="minorHAnsi" w:cstheme="minorHAnsi"/>
          <w:sz w:val="22"/>
          <w:szCs w:val="22"/>
        </w:rPr>
        <w:t xml:space="preserve"> to this application.</w:t>
      </w:r>
    </w:p>
    <w:p w14:paraId="24EFC6EC" w14:textId="1DAF208E" w:rsidR="00E114F8" w:rsidRDefault="00E114F8" w:rsidP="00E114F8">
      <w:pPr>
        <w:rPr>
          <w:rFonts w:asciiTheme="minorHAnsi" w:hAnsiTheme="minorHAnsi" w:cstheme="minorHAnsi"/>
          <w:sz w:val="22"/>
          <w:szCs w:val="22"/>
        </w:rPr>
      </w:pPr>
    </w:p>
    <w:p w14:paraId="7E55DD9D" w14:textId="77777777" w:rsidR="00E114F8" w:rsidRPr="006B2CE8" w:rsidRDefault="00E114F8" w:rsidP="00E114F8">
      <w:pPr>
        <w:rPr>
          <w:rFonts w:asciiTheme="minorHAnsi" w:hAnsiTheme="minorHAnsi" w:cstheme="minorHAnsi"/>
          <w:sz w:val="22"/>
          <w:szCs w:val="22"/>
        </w:rPr>
      </w:pPr>
      <w:r w:rsidRPr="006B2CE8">
        <w:rPr>
          <w:rFonts w:asciiTheme="minorHAnsi" w:hAnsiTheme="minorHAnsi" w:cstheme="minorHAnsi"/>
          <w:sz w:val="22"/>
          <w:szCs w:val="22"/>
        </w:rPr>
        <w:t>Regards</w:t>
      </w:r>
    </w:p>
    <w:p w14:paraId="3F23D1E3" w14:textId="77777777" w:rsidR="00E114F8" w:rsidRPr="006B2CE8" w:rsidRDefault="00E114F8" w:rsidP="00E114F8">
      <w:pPr>
        <w:rPr>
          <w:rFonts w:asciiTheme="minorHAnsi" w:hAnsiTheme="minorHAnsi" w:cstheme="minorHAnsi"/>
          <w:sz w:val="22"/>
          <w:szCs w:val="22"/>
        </w:rPr>
      </w:pPr>
    </w:p>
    <w:p w14:paraId="5C37C30F" w14:textId="77777777" w:rsidR="00E114F8" w:rsidRPr="006B2CE8" w:rsidRDefault="00E114F8" w:rsidP="00E114F8">
      <w:pPr>
        <w:rPr>
          <w:rFonts w:asciiTheme="minorHAnsi" w:hAnsiTheme="minorHAnsi" w:cstheme="minorHAnsi"/>
          <w:sz w:val="22"/>
          <w:szCs w:val="22"/>
        </w:rPr>
      </w:pPr>
      <w:r w:rsidRPr="006B2CE8">
        <w:rPr>
          <w:rFonts w:asciiTheme="minorHAnsi" w:hAnsiTheme="minorHAnsi" w:cstheme="minorHAnsi"/>
          <w:sz w:val="22"/>
          <w:szCs w:val="22"/>
        </w:rPr>
        <w:t>Yvonne Jacklin and Michael Burn</w:t>
      </w:r>
    </w:p>
    <w:p w14:paraId="6280B2BD" w14:textId="62430F3B" w:rsidR="00E114F8" w:rsidRPr="00E114F8" w:rsidRDefault="00E114F8" w:rsidP="00E114F8">
      <w:pPr>
        <w:rPr>
          <w:rFonts w:asciiTheme="minorHAnsi" w:hAnsiTheme="minorHAnsi" w:cstheme="minorHAnsi"/>
          <w:sz w:val="22"/>
          <w:szCs w:val="22"/>
        </w:rPr>
      </w:pPr>
      <w:r w:rsidRPr="006B2CE8">
        <w:rPr>
          <w:rFonts w:asciiTheme="minorHAnsi" w:hAnsiTheme="minorHAnsi" w:cstheme="minorHAnsi"/>
          <w:sz w:val="22"/>
          <w:szCs w:val="22"/>
        </w:rPr>
        <w:t>Co-Chairs of Planning</w:t>
      </w:r>
    </w:p>
    <w:p w14:paraId="392F48F2" w14:textId="77777777" w:rsidR="00E431B4" w:rsidRDefault="00E431B4" w:rsidP="00E431B4">
      <w:pPr>
        <w:rPr>
          <w:rStyle w:val="casenumber"/>
          <w:rFonts w:asciiTheme="minorHAnsi" w:hAnsiTheme="minorHAnsi" w:cstheme="minorHAnsi"/>
          <w:color w:val="333333"/>
          <w:sz w:val="22"/>
          <w:szCs w:val="22"/>
          <w:shd w:val="clear" w:color="auto" w:fill="FFFFFF"/>
        </w:rPr>
      </w:pPr>
    </w:p>
    <w:p w14:paraId="4D57661F" w14:textId="77777777" w:rsidR="00E431B4" w:rsidRDefault="00E431B4" w:rsidP="00E431B4">
      <w:pPr>
        <w:rPr>
          <w:rStyle w:val="casenumber"/>
          <w:rFonts w:asciiTheme="minorHAnsi" w:hAnsiTheme="minorHAnsi" w:cstheme="minorHAnsi"/>
          <w:color w:val="333333"/>
          <w:sz w:val="22"/>
          <w:szCs w:val="22"/>
          <w:shd w:val="clear" w:color="auto" w:fill="FFFFFF"/>
        </w:rPr>
      </w:pPr>
    </w:p>
    <w:p w14:paraId="61FF5DF4" w14:textId="77777777" w:rsidR="00E431B4" w:rsidRDefault="00E431B4" w:rsidP="00E431B4">
      <w:pPr>
        <w:rPr>
          <w:rStyle w:val="casenumber"/>
          <w:rFonts w:asciiTheme="minorHAnsi" w:hAnsiTheme="minorHAnsi" w:cstheme="minorHAnsi"/>
          <w:color w:val="333333"/>
          <w:sz w:val="22"/>
          <w:szCs w:val="22"/>
          <w:shd w:val="clear" w:color="auto" w:fill="FFFFFF"/>
        </w:rPr>
      </w:pPr>
    </w:p>
    <w:p w14:paraId="30BDC76A" w14:textId="77777777" w:rsidR="00E431B4" w:rsidRDefault="00E431B4" w:rsidP="00E431B4">
      <w:pPr>
        <w:rPr>
          <w:rStyle w:val="casenumber"/>
          <w:rFonts w:asciiTheme="minorHAnsi" w:hAnsiTheme="minorHAnsi" w:cstheme="minorHAnsi"/>
          <w:color w:val="333333"/>
          <w:sz w:val="22"/>
          <w:szCs w:val="22"/>
          <w:shd w:val="clear" w:color="auto" w:fill="FFFFFF"/>
        </w:rPr>
      </w:pPr>
    </w:p>
    <w:p w14:paraId="78D028E0" w14:textId="77777777" w:rsidR="009C38A3" w:rsidRPr="009C38A3" w:rsidRDefault="009C38A3">
      <w:pPr>
        <w:rPr>
          <w:rFonts w:asciiTheme="minorHAnsi" w:hAnsiTheme="minorHAnsi" w:cstheme="minorHAnsi"/>
          <w:sz w:val="22"/>
          <w:szCs w:val="22"/>
        </w:rPr>
      </w:pPr>
    </w:p>
    <w:sectPr w:rsidR="009C38A3" w:rsidRPr="009C38A3" w:rsidSect="00446E12">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7AC1F" w14:textId="77777777" w:rsidR="004424EF" w:rsidRDefault="004424EF">
      <w:r>
        <w:separator/>
      </w:r>
    </w:p>
  </w:endnote>
  <w:endnote w:type="continuationSeparator" w:id="0">
    <w:p w14:paraId="5D76A2A4" w14:textId="77777777" w:rsidR="004424EF" w:rsidRDefault="004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3981"/>
      <w:docPartObj>
        <w:docPartGallery w:val="Page Numbers (Bottom of Page)"/>
        <w:docPartUnique/>
      </w:docPartObj>
    </w:sdtPr>
    <w:sdtEndPr>
      <w:rPr>
        <w:spacing w:val="60"/>
      </w:rPr>
    </w:sdtEndPr>
    <w:sdtContent>
      <w:p w14:paraId="239F4C98" w14:textId="02EAF59D" w:rsidR="00380EED" w:rsidRDefault="0038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E05304">
          <w:rPr>
            <w:spacing w:val="60"/>
          </w:rPr>
          <w:t>Page</w:t>
        </w:r>
      </w:p>
    </w:sdtContent>
  </w:sdt>
  <w:p w14:paraId="5125F61E" w14:textId="5958180B" w:rsidR="004E7BE0" w:rsidRPr="000C23C8" w:rsidRDefault="004E7BE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8B84C" w14:textId="77777777" w:rsidR="004424EF" w:rsidRDefault="004424EF">
      <w:r>
        <w:separator/>
      </w:r>
    </w:p>
  </w:footnote>
  <w:footnote w:type="continuationSeparator" w:id="0">
    <w:p w14:paraId="3115E337" w14:textId="77777777" w:rsidR="004424EF" w:rsidRDefault="0044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90DFE"/>
    <w:multiLevelType w:val="hybridMultilevel"/>
    <w:tmpl w:val="5D5E5F4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6572FBC"/>
    <w:multiLevelType w:val="hybridMultilevel"/>
    <w:tmpl w:val="DB0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29E0"/>
    <w:multiLevelType w:val="hybridMultilevel"/>
    <w:tmpl w:val="ED30D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330837"/>
    <w:multiLevelType w:val="hybridMultilevel"/>
    <w:tmpl w:val="2E8AC43C"/>
    <w:lvl w:ilvl="0" w:tplc="9DD0A31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AAB5556"/>
    <w:multiLevelType w:val="hybridMultilevel"/>
    <w:tmpl w:val="C8086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9B05CA"/>
    <w:multiLevelType w:val="hybridMultilevel"/>
    <w:tmpl w:val="733C2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A72868"/>
    <w:multiLevelType w:val="hybridMultilevel"/>
    <w:tmpl w:val="ACF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22E02"/>
    <w:multiLevelType w:val="hybridMultilevel"/>
    <w:tmpl w:val="7DC2F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F44224"/>
    <w:multiLevelType w:val="hybridMultilevel"/>
    <w:tmpl w:val="634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10"/>
  </w:num>
  <w:num w:numId="9">
    <w:abstractNumId w:val="6"/>
  </w:num>
  <w:num w:numId="10">
    <w:abstractNumId w:val="3"/>
  </w:num>
  <w:num w:numId="11">
    <w:abstractNumId w:val="7"/>
  </w:num>
  <w:num w:numId="12">
    <w:abstractNumId w:val="2"/>
  </w:num>
  <w:num w:numId="13">
    <w:abstractNumId w:val="0"/>
    <w:lvlOverride w:ilvl="0">
      <w:lvl w:ilvl="0">
        <w:start w:val="1"/>
        <w:numFmt w:val="bullet"/>
        <w:lvlText w:val=""/>
        <w:legacy w:legacy="1" w:legacySpace="0" w:legacyIndent="283"/>
        <w:lvlJc w:val="left"/>
        <w:pPr>
          <w:ind w:left="4820" w:hanging="283"/>
        </w:pPr>
        <w:rPr>
          <w:rFonts w:ascii="Wingdings" w:hAnsi="Wingdings" w:hint="default"/>
          <w:b/>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142F"/>
    <w:rsid w:val="000036A2"/>
    <w:rsid w:val="0001496F"/>
    <w:rsid w:val="00022233"/>
    <w:rsid w:val="00030C2E"/>
    <w:rsid w:val="000437C2"/>
    <w:rsid w:val="0004489A"/>
    <w:rsid w:val="00056F2C"/>
    <w:rsid w:val="00075993"/>
    <w:rsid w:val="0007690B"/>
    <w:rsid w:val="000801E5"/>
    <w:rsid w:val="000803D4"/>
    <w:rsid w:val="00080AFF"/>
    <w:rsid w:val="00080C58"/>
    <w:rsid w:val="000A2C91"/>
    <w:rsid w:val="000A5BB2"/>
    <w:rsid w:val="000B176C"/>
    <w:rsid w:val="000C23C8"/>
    <w:rsid w:val="000D766F"/>
    <w:rsid w:val="000E46CC"/>
    <w:rsid w:val="000E4B5C"/>
    <w:rsid w:val="000E72CC"/>
    <w:rsid w:val="000F78A4"/>
    <w:rsid w:val="001010A6"/>
    <w:rsid w:val="001065CF"/>
    <w:rsid w:val="00124B3C"/>
    <w:rsid w:val="00125959"/>
    <w:rsid w:val="001475D8"/>
    <w:rsid w:val="00154A1E"/>
    <w:rsid w:val="001557F6"/>
    <w:rsid w:val="00160C92"/>
    <w:rsid w:val="0016630D"/>
    <w:rsid w:val="00174C5A"/>
    <w:rsid w:val="00185A52"/>
    <w:rsid w:val="001C1884"/>
    <w:rsid w:val="001C499A"/>
    <w:rsid w:val="001D0339"/>
    <w:rsid w:val="001E351B"/>
    <w:rsid w:val="001E701E"/>
    <w:rsid w:val="00215DA2"/>
    <w:rsid w:val="00227332"/>
    <w:rsid w:val="002279C9"/>
    <w:rsid w:val="00227B93"/>
    <w:rsid w:val="00232844"/>
    <w:rsid w:val="00240C2E"/>
    <w:rsid w:val="00240FBB"/>
    <w:rsid w:val="002511F2"/>
    <w:rsid w:val="002574ED"/>
    <w:rsid w:val="00282296"/>
    <w:rsid w:val="00283C8C"/>
    <w:rsid w:val="00285188"/>
    <w:rsid w:val="00287526"/>
    <w:rsid w:val="0029656A"/>
    <w:rsid w:val="002B1948"/>
    <w:rsid w:val="002C4041"/>
    <w:rsid w:val="002D04F2"/>
    <w:rsid w:val="002D37BF"/>
    <w:rsid w:val="002E3A53"/>
    <w:rsid w:val="002E578E"/>
    <w:rsid w:val="002E6A84"/>
    <w:rsid w:val="002F141A"/>
    <w:rsid w:val="003007AC"/>
    <w:rsid w:val="003021A8"/>
    <w:rsid w:val="00303A08"/>
    <w:rsid w:val="00306032"/>
    <w:rsid w:val="003247A7"/>
    <w:rsid w:val="00337D05"/>
    <w:rsid w:val="00342BD8"/>
    <w:rsid w:val="00367580"/>
    <w:rsid w:val="003718DD"/>
    <w:rsid w:val="003772EE"/>
    <w:rsid w:val="00380EED"/>
    <w:rsid w:val="003C05C4"/>
    <w:rsid w:val="003C4F28"/>
    <w:rsid w:val="003C7087"/>
    <w:rsid w:val="003D0CA1"/>
    <w:rsid w:val="003D2006"/>
    <w:rsid w:val="003E7593"/>
    <w:rsid w:val="003F77C3"/>
    <w:rsid w:val="00412999"/>
    <w:rsid w:val="00424FEE"/>
    <w:rsid w:val="0043775C"/>
    <w:rsid w:val="004424EF"/>
    <w:rsid w:val="00446E12"/>
    <w:rsid w:val="004476E4"/>
    <w:rsid w:val="0046733D"/>
    <w:rsid w:val="00467D48"/>
    <w:rsid w:val="00470B20"/>
    <w:rsid w:val="00474340"/>
    <w:rsid w:val="00475266"/>
    <w:rsid w:val="00475CE2"/>
    <w:rsid w:val="00476037"/>
    <w:rsid w:val="00476823"/>
    <w:rsid w:val="004801B8"/>
    <w:rsid w:val="00480A5D"/>
    <w:rsid w:val="00490C5F"/>
    <w:rsid w:val="004A5847"/>
    <w:rsid w:val="004A5CC3"/>
    <w:rsid w:val="004B273F"/>
    <w:rsid w:val="004D32E5"/>
    <w:rsid w:val="004D560C"/>
    <w:rsid w:val="004E30FF"/>
    <w:rsid w:val="004E7BE0"/>
    <w:rsid w:val="005218EF"/>
    <w:rsid w:val="00535BDD"/>
    <w:rsid w:val="00535ED6"/>
    <w:rsid w:val="005443B6"/>
    <w:rsid w:val="005522D6"/>
    <w:rsid w:val="00554CDF"/>
    <w:rsid w:val="00567DC2"/>
    <w:rsid w:val="0057026E"/>
    <w:rsid w:val="00576A75"/>
    <w:rsid w:val="00585736"/>
    <w:rsid w:val="00594E53"/>
    <w:rsid w:val="005A6005"/>
    <w:rsid w:val="005B7A2F"/>
    <w:rsid w:val="005C5E87"/>
    <w:rsid w:val="005E00D2"/>
    <w:rsid w:val="005E46E1"/>
    <w:rsid w:val="005F609D"/>
    <w:rsid w:val="005F68D2"/>
    <w:rsid w:val="005F6E52"/>
    <w:rsid w:val="006077CE"/>
    <w:rsid w:val="00611A18"/>
    <w:rsid w:val="00630B6F"/>
    <w:rsid w:val="00632509"/>
    <w:rsid w:val="00634E12"/>
    <w:rsid w:val="006426DE"/>
    <w:rsid w:val="006465D3"/>
    <w:rsid w:val="0067279C"/>
    <w:rsid w:val="00697017"/>
    <w:rsid w:val="006B103D"/>
    <w:rsid w:val="006B2CE8"/>
    <w:rsid w:val="006D177D"/>
    <w:rsid w:val="006E4368"/>
    <w:rsid w:val="006E4CBB"/>
    <w:rsid w:val="006F3ED2"/>
    <w:rsid w:val="0070182C"/>
    <w:rsid w:val="0070456F"/>
    <w:rsid w:val="00710CD8"/>
    <w:rsid w:val="007114E2"/>
    <w:rsid w:val="00711741"/>
    <w:rsid w:val="007164CC"/>
    <w:rsid w:val="00717CCE"/>
    <w:rsid w:val="00735C5E"/>
    <w:rsid w:val="00743F67"/>
    <w:rsid w:val="00752C2B"/>
    <w:rsid w:val="00754DC3"/>
    <w:rsid w:val="0076780E"/>
    <w:rsid w:val="00772D55"/>
    <w:rsid w:val="00777106"/>
    <w:rsid w:val="00782B70"/>
    <w:rsid w:val="00785FF2"/>
    <w:rsid w:val="00787D76"/>
    <w:rsid w:val="007954C2"/>
    <w:rsid w:val="00797CDB"/>
    <w:rsid w:val="007A40E5"/>
    <w:rsid w:val="007C2EC2"/>
    <w:rsid w:val="007E34E1"/>
    <w:rsid w:val="007E3D64"/>
    <w:rsid w:val="007F4713"/>
    <w:rsid w:val="00801BD7"/>
    <w:rsid w:val="00802C1E"/>
    <w:rsid w:val="00805314"/>
    <w:rsid w:val="00813D56"/>
    <w:rsid w:val="008247C0"/>
    <w:rsid w:val="00827AAE"/>
    <w:rsid w:val="00833B98"/>
    <w:rsid w:val="008342FD"/>
    <w:rsid w:val="008545CE"/>
    <w:rsid w:val="00857459"/>
    <w:rsid w:val="008872F5"/>
    <w:rsid w:val="008A3E18"/>
    <w:rsid w:val="008A7435"/>
    <w:rsid w:val="008B5915"/>
    <w:rsid w:val="008C05AB"/>
    <w:rsid w:val="008C0FB4"/>
    <w:rsid w:val="008C3AA8"/>
    <w:rsid w:val="008D1E7E"/>
    <w:rsid w:val="008E39F0"/>
    <w:rsid w:val="008E52F3"/>
    <w:rsid w:val="008E54C6"/>
    <w:rsid w:val="008E6138"/>
    <w:rsid w:val="008F0A69"/>
    <w:rsid w:val="008F73E9"/>
    <w:rsid w:val="00900529"/>
    <w:rsid w:val="00912336"/>
    <w:rsid w:val="00933B15"/>
    <w:rsid w:val="0095213B"/>
    <w:rsid w:val="00954CE1"/>
    <w:rsid w:val="00965BC0"/>
    <w:rsid w:val="00980DBD"/>
    <w:rsid w:val="009C13DC"/>
    <w:rsid w:val="009C38A3"/>
    <w:rsid w:val="009D0873"/>
    <w:rsid w:val="009D4C1C"/>
    <w:rsid w:val="009E3E41"/>
    <w:rsid w:val="009E7690"/>
    <w:rsid w:val="00A000FF"/>
    <w:rsid w:val="00A1122F"/>
    <w:rsid w:val="00A17FFC"/>
    <w:rsid w:val="00A218A6"/>
    <w:rsid w:val="00A4507D"/>
    <w:rsid w:val="00A70856"/>
    <w:rsid w:val="00A7287B"/>
    <w:rsid w:val="00A74536"/>
    <w:rsid w:val="00A77A58"/>
    <w:rsid w:val="00A80981"/>
    <w:rsid w:val="00AA02F9"/>
    <w:rsid w:val="00AA38E8"/>
    <w:rsid w:val="00AB39E4"/>
    <w:rsid w:val="00AB49D1"/>
    <w:rsid w:val="00AB5E3C"/>
    <w:rsid w:val="00AD7127"/>
    <w:rsid w:val="00AE1EA8"/>
    <w:rsid w:val="00B10F86"/>
    <w:rsid w:val="00B27377"/>
    <w:rsid w:val="00B42704"/>
    <w:rsid w:val="00B555B9"/>
    <w:rsid w:val="00B678F1"/>
    <w:rsid w:val="00B81F5F"/>
    <w:rsid w:val="00B91315"/>
    <w:rsid w:val="00BA0086"/>
    <w:rsid w:val="00BB70B2"/>
    <w:rsid w:val="00BC01B2"/>
    <w:rsid w:val="00BC405C"/>
    <w:rsid w:val="00BE08E7"/>
    <w:rsid w:val="00BF0F65"/>
    <w:rsid w:val="00BF4DE5"/>
    <w:rsid w:val="00C2695E"/>
    <w:rsid w:val="00C36925"/>
    <w:rsid w:val="00C43F35"/>
    <w:rsid w:val="00C46EAF"/>
    <w:rsid w:val="00C47DBE"/>
    <w:rsid w:val="00CA5F29"/>
    <w:rsid w:val="00CB0311"/>
    <w:rsid w:val="00CB50D5"/>
    <w:rsid w:val="00CD3089"/>
    <w:rsid w:val="00CE4557"/>
    <w:rsid w:val="00CF7BF3"/>
    <w:rsid w:val="00D1175E"/>
    <w:rsid w:val="00D11787"/>
    <w:rsid w:val="00D128F5"/>
    <w:rsid w:val="00D16612"/>
    <w:rsid w:val="00D2164D"/>
    <w:rsid w:val="00D2253C"/>
    <w:rsid w:val="00D23348"/>
    <w:rsid w:val="00D3050A"/>
    <w:rsid w:val="00D307B2"/>
    <w:rsid w:val="00D31A90"/>
    <w:rsid w:val="00D40923"/>
    <w:rsid w:val="00D430C8"/>
    <w:rsid w:val="00D4390B"/>
    <w:rsid w:val="00D52685"/>
    <w:rsid w:val="00D61090"/>
    <w:rsid w:val="00D7233A"/>
    <w:rsid w:val="00D75AEE"/>
    <w:rsid w:val="00D75EFE"/>
    <w:rsid w:val="00D80C82"/>
    <w:rsid w:val="00D81898"/>
    <w:rsid w:val="00DC5504"/>
    <w:rsid w:val="00DC706C"/>
    <w:rsid w:val="00DD36EF"/>
    <w:rsid w:val="00DD6D4B"/>
    <w:rsid w:val="00DE11D5"/>
    <w:rsid w:val="00DF4E41"/>
    <w:rsid w:val="00E05304"/>
    <w:rsid w:val="00E066C1"/>
    <w:rsid w:val="00E10007"/>
    <w:rsid w:val="00E114F8"/>
    <w:rsid w:val="00E14215"/>
    <w:rsid w:val="00E42506"/>
    <w:rsid w:val="00E431B4"/>
    <w:rsid w:val="00E45B64"/>
    <w:rsid w:val="00E74871"/>
    <w:rsid w:val="00E74E60"/>
    <w:rsid w:val="00E91B99"/>
    <w:rsid w:val="00E975A4"/>
    <w:rsid w:val="00EA1D3B"/>
    <w:rsid w:val="00EB11F7"/>
    <w:rsid w:val="00EB3BCD"/>
    <w:rsid w:val="00EB5A17"/>
    <w:rsid w:val="00EB6AB0"/>
    <w:rsid w:val="00EC6786"/>
    <w:rsid w:val="00EC6CCE"/>
    <w:rsid w:val="00ED754B"/>
    <w:rsid w:val="00EF18FA"/>
    <w:rsid w:val="00EF7211"/>
    <w:rsid w:val="00EF75C0"/>
    <w:rsid w:val="00F01E78"/>
    <w:rsid w:val="00F12685"/>
    <w:rsid w:val="00F14321"/>
    <w:rsid w:val="00F154F3"/>
    <w:rsid w:val="00F2040C"/>
    <w:rsid w:val="00F22068"/>
    <w:rsid w:val="00F33C08"/>
    <w:rsid w:val="00F3582D"/>
    <w:rsid w:val="00F40F67"/>
    <w:rsid w:val="00F513E8"/>
    <w:rsid w:val="00F5239B"/>
    <w:rsid w:val="00F53B0E"/>
    <w:rsid w:val="00F60978"/>
    <w:rsid w:val="00F80C7E"/>
    <w:rsid w:val="00F82518"/>
    <w:rsid w:val="00FB0E8D"/>
    <w:rsid w:val="00FB2724"/>
    <w:rsid w:val="00FC5026"/>
    <w:rsid w:val="00FD094A"/>
    <w:rsid w:val="00FD434A"/>
    <w:rsid w:val="00FD4C83"/>
    <w:rsid w:val="00FE2954"/>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348E"/>
  <w15:docId w15:val="{D143878F-A02D-4EB0-958F-899C414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link w:val="FooterChar"/>
    <w:uiPriority w:val="99"/>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37D05"/>
    <w:rPr>
      <w:rFonts w:ascii="Calibri" w:eastAsia="Calibri" w:hAnsi="Calibri"/>
      <w:sz w:val="22"/>
      <w:szCs w:val="22"/>
      <w:lang w:eastAsia="en-US"/>
    </w:rPr>
  </w:style>
  <w:style w:type="character" w:customStyle="1" w:styleId="FooterChar">
    <w:name w:val="Footer Char"/>
    <w:basedOn w:val="DefaultParagraphFont"/>
    <w:link w:val="Footer"/>
    <w:uiPriority w:val="99"/>
    <w:rsid w:val="00380EED"/>
    <w:rPr>
      <w:sz w:val="24"/>
      <w:szCs w:val="24"/>
    </w:rPr>
  </w:style>
  <w:style w:type="character" w:customStyle="1" w:styleId="casenumber">
    <w:name w:val="casenumber"/>
    <w:basedOn w:val="DefaultParagraphFont"/>
    <w:rsid w:val="004476E4"/>
  </w:style>
  <w:style w:type="character" w:customStyle="1" w:styleId="divider1">
    <w:name w:val="divider1"/>
    <w:basedOn w:val="DefaultParagraphFont"/>
    <w:rsid w:val="004476E4"/>
  </w:style>
  <w:style w:type="character" w:customStyle="1" w:styleId="description">
    <w:name w:val="description"/>
    <w:basedOn w:val="DefaultParagraphFont"/>
    <w:rsid w:val="004476E4"/>
  </w:style>
  <w:style w:type="character" w:customStyle="1" w:styleId="divider2">
    <w:name w:val="divider2"/>
    <w:basedOn w:val="DefaultParagraphFont"/>
    <w:rsid w:val="004476E4"/>
  </w:style>
  <w:style w:type="character" w:customStyle="1" w:styleId="address">
    <w:name w:val="address"/>
    <w:basedOn w:val="DefaultParagraphFont"/>
    <w:rsid w:val="004476E4"/>
  </w:style>
  <w:style w:type="table" w:styleId="TableGrid">
    <w:name w:val="Table Grid"/>
    <w:basedOn w:val="TableNormal"/>
    <w:uiPriority w:val="39"/>
    <w:rsid w:val="00E114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39627">
      <w:bodyDiv w:val="1"/>
      <w:marLeft w:val="0"/>
      <w:marRight w:val="0"/>
      <w:marTop w:val="0"/>
      <w:marBottom w:val="0"/>
      <w:divBdr>
        <w:top w:val="none" w:sz="0" w:space="0" w:color="auto"/>
        <w:left w:val="none" w:sz="0" w:space="0" w:color="auto"/>
        <w:bottom w:val="none" w:sz="0" w:space="0" w:color="auto"/>
        <w:right w:val="none" w:sz="0" w:space="0" w:color="auto"/>
      </w:divBdr>
    </w:div>
    <w:div w:id="582303892">
      <w:bodyDiv w:val="1"/>
      <w:marLeft w:val="0"/>
      <w:marRight w:val="0"/>
      <w:marTop w:val="0"/>
      <w:marBottom w:val="0"/>
      <w:divBdr>
        <w:top w:val="none" w:sz="0" w:space="0" w:color="auto"/>
        <w:left w:val="none" w:sz="0" w:space="0" w:color="auto"/>
        <w:bottom w:val="none" w:sz="0" w:space="0" w:color="auto"/>
        <w:right w:val="none" w:sz="0" w:space="0" w:color="auto"/>
      </w:divBdr>
    </w:div>
    <w:div w:id="818041044">
      <w:bodyDiv w:val="1"/>
      <w:marLeft w:val="0"/>
      <w:marRight w:val="0"/>
      <w:marTop w:val="0"/>
      <w:marBottom w:val="0"/>
      <w:divBdr>
        <w:top w:val="none" w:sz="0" w:space="0" w:color="auto"/>
        <w:left w:val="none" w:sz="0" w:space="0" w:color="auto"/>
        <w:bottom w:val="none" w:sz="0" w:space="0" w:color="auto"/>
        <w:right w:val="none" w:sz="0" w:space="0" w:color="auto"/>
      </w:divBdr>
    </w:div>
    <w:div w:id="942034919">
      <w:bodyDiv w:val="1"/>
      <w:marLeft w:val="0"/>
      <w:marRight w:val="0"/>
      <w:marTop w:val="0"/>
      <w:marBottom w:val="0"/>
      <w:divBdr>
        <w:top w:val="none" w:sz="0" w:space="0" w:color="auto"/>
        <w:left w:val="none" w:sz="0" w:space="0" w:color="auto"/>
        <w:bottom w:val="none" w:sz="0" w:space="0" w:color="auto"/>
        <w:right w:val="none" w:sz="0" w:space="0" w:color="auto"/>
      </w:divBdr>
    </w:div>
    <w:div w:id="964778974">
      <w:bodyDiv w:val="1"/>
      <w:marLeft w:val="0"/>
      <w:marRight w:val="0"/>
      <w:marTop w:val="0"/>
      <w:marBottom w:val="0"/>
      <w:divBdr>
        <w:top w:val="none" w:sz="0" w:space="0" w:color="auto"/>
        <w:left w:val="none" w:sz="0" w:space="0" w:color="auto"/>
        <w:bottom w:val="none" w:sz="0" w:space="0" w:color="auto"/>
        <w:right w:val="none" w:sz="0" w:space="0" w:color="auto"/>
      </w:divBdr>
    </w:div>
    <w:div w:id="1021199197">
      <w:bodyDiv w:val="1"/>
      <w:marLeft w:val="0"/>
      <w:marRight w:val="0"/>
      <w:marTop w:val="0"/>
      <w:marBottom w:val="0"/>
      <w:divBdr>
        <w:top w:val="none" w:sz="0" w:space="0" w:color="auto"/>
        <w:left w:val="none" w:sz="0" w:space="0" w:color="auto"/>
        <w:bottom w:val="none" w:sz="0" w:space="0" w:color="auto"/>
        <w:right w:val="none" w:sz="0" w:space="0" w:color="auto"/>
      </w:divBdr>
    </w:div>
    <w:div w:id="2017730717">
      <w:bodyDiv w:val="1"/>
      <w:marLeft w:val="0"/>
      <w:marRight w:val="0"/>
      <w:marTop w:val="0"/>
      <w:marBottom w:val="0"/>
      <w:divBdr>
        <w:top w:val="none" w:sz="0" w:space="0" w:color="auto"/>
        <w:left w:val="none" w:sz="0" w:space="0" w:color="auto"/>
        <w:bottom w:val="none" w:sz="0" w:space="0" w:color="auto"/>
        <w:right w:val="none" w:sz="0" w:space="0" w:color="auto"/>
      </w:divBdr>
    </w:div>
    <w:div w:id="20455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4874</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Ruth Davies</cp:lastModifiedBy>
  <cp:revision>7</cp:revision>
  <cp:lastPrinted>2020-06-29T16:02:00Z</cp:lastPrinted>
  <dcterms:created xsi:type="dcterms:W3CDTF">2020-06-26T12:10:00Z</dcterms:created>
  <dcterms:modified xsi:type="dcterms:W3CDTF">2020-06-29T16:06:00Z</dcterms:modified>
</cp:coreProperties>
</file>