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5BAF6" w14:textId="564868B3" w:rsidR="00F3582D" w:rsidRPr="008F73E9" w:rsidRDefault="00752C2B" w:rsidP="00476037">
      <w:pPr>
        <w:rPr>
          <w:rFonts w:asciiTheme="minorHAnsi" w:hAnsiTheme="minorHAnsi" w:cstheme="minorHAnsi"/>
          <w:sz w:val="22"/>
          <w:szCs w:val="22"/>
        </w:rPr>
      </w:pPr>
      <w:r w:rsidRPr="008F73E9">
        <w:rPr>
          <w:rFonts w:asciiTheme="minorHAnsi" w:hAnsiTheme="minorHAnsi" w:cstheme="minorHAnsi"/>
          <w:noProof/>
          <w:sz w:val="22"/>
          <w:szCs w:val="22"/>
        </w:rPr>
        <w:drawing>
          <wp:anchor distT="0" distB="0" distL="114300" distR="114300" simplePos="0" relativeHeight="251658240" behindDoc="0" locked="0" layoutInCell="1" allowOverlap="1" wp14:anchorId="18FCE263" wp14:editId="13681DE1">
            <wp:simplePos x="0" y="0"/>
            <wp:positionH relativeFrom="margin">
              <wp:align>center</wp:align>
            </wp:positionH>
            <wp:positionV relativeFrom="page">
              <wp:posOffset>209550</wp:posOffset>
            </wp:positionV>
            <wp:extent cx="4743450" cy="1071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3450" cy="1071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898783" w14:textId="77777777" w:rsidR="00446E12" w:rsidRDefault="00446E12" w:rsidP="00476037">
      <w:pPr>
        <w:jc w:val="center"/>
        <w:rPr>
          <w:rFonts w:asciiTheme="minorHAnsi" w:hAnsiTheme="minorHAnsi" w:cstheme="minorHAnsi"/>
          <w:bCs/>
          <w:sz w:val="22"/>
          <w:szCs w:val="22"/>
        </w:rPr>
      </w:pPr>
    </w:p>
    <w:p w14:paraId="7B5ED54B" w14:textId="77777777" w:rsidR="00446E12" w:rsidRDefault="00446E12" w:rsidP="00476037">
      <w:pPr>
        <w:jc w:val="center"/>
        <w:rPr>
          <w:rFonts w:asciiTheme="minorHAnsi" w:hAnsiTheme="minorHAnsi" w:cstheme="minorHAnsi"/>
          <w:bCs/>
          <w:sz w:val="22"/>
          <w:szCs w:val="22"/>
        </w:rPr>
      </w:pPr>
    </w:p>
    <w:p w14:paraId="561B3412" w14:textId="77777777" w:rsidR="00446E12" w:rsidRDefault="00446E12" w:rsidP="00476037">
      <w:pPr>
        <w:jc w:val="center"/>
        <w:rPr>
          <w:rFonts w:asciiTheme="minorHAnsi" w:hAnsiTheme="minorHAnsi" w:cstheme="minorHAnsi"/>
          <w:bCs/>
          <w:sz w:val="22"/>
          <w:szCs w:val="22"/>
        </w:rPr>
      </w:pPr>
    </w:p>
    <w:p w14:paraId="3B5778A6" w14:textId="77777777" w:rsidR="00446E12" w:rsidRDefault="00446E12" w:rsidP="00476037">
      <w:pPr>
        <w:jc w:val="center"/>
        <w:rPr>
          <w:rFonts w:asciiTheme="minorHAnsi" w:hAnsiTheme="minorHAnsi" w:cstheme="minorHAnsi"/>
          <w:bCs/>
          <w:sz w:val="22"/>
          <w:szCs w:val="22"/>
        </w:rPr>
      </w:pPr>
    </w:p>
    <w:p w14:paraId="1D0223BF" w14:textId="6026DA8E" w:rsidR="00D75EFE" w:rsidRPr="008F73E9" w:rsidRDefault="00D75EFE" w:rsidP="00476037">
      <w:pPr>
        <w:jc w:val="center"/>
        <w:rPr>
          <w:rFonts w:asciiTheme="minorHAnsi" w:hAnsiTheme="minorHAnsi" w:cstheme="minorHAnsi"/>
          <w:bCs/>
          <w:sz w:val="22"/>
          <w:szCs w:val="22"/>
        </w:rPr>
      </w:pPr>
      <w:r w:rsidRPr="008F73E9">
        <w:rPr>
          <w:rFonts w:asciiTheme="minorHAnsi" w:hAnsiTheme="minorHAnsi" w:cstheme="minorHAnsi"/>
          <w:bCs/>
          <w:sz w:val="22"/>
          <w:szCs w:val="22"/>
        </w:rPr>
        <w:t>The Pavilion, Broomhall Lane, Sunningdale</w:t>
      </w:r>
      <w:r w:rsidR="004801B8" w:rsidRPr="008F73E9">
        <w:rPr>
          <w:rFonts w:asciiTheme="minorHAnsi" w:hAnsiTheme="minorHAnsi" w:cstheme="minorHAnsi"/>
          <w:bCs/>
          <w:sz w:val="22"/>
          <w:szCs w:val="22"/>
        </w:rPr>
        <w:t>, SL5 0QS</w:t>
      </w:r>
    </w:p>
    <w:p w14:paraId="76220896" w14:textId="2DA30297" w:rsidR="00D75EFE" w:rsidRPr="008F73E9" w:rsidRDefault="008B5915" w:rsidP="00476037">
      <w:pPr>
        <w:numPr>
          <w:ilvl w:val="0"/>
          <w:numId w:val="1"/>
        </w:numPr>
        <w:jc w:val="center"/>
        <w:rPr>
          <w:rFonts w:asciiTheme="minorHAnsi" w:hAnsiTheme="minorHAnsi" w:cstheme="minorHAnsi"/>
          <w:bCs/>
          <w:sz w:val="22"/>
          <w:szCs w:val="22"/>
        </w:rPr>
      </w:pPr>
      <w:r w:rsidRPr="008F73E9">
        <w:rPr>
          <w:rFonts w:asciiTheme="minorHAnsi" w:hAnsiTheme="minorHAnsi" w:cstheme="minorHAnsi"/>
          <w:bCs/>
          <w:sz w:val="22"/>
          <w:szCs w:val="22"/>
        </w:rPr>
        <w:t>01344 874268</w:t>
      </w:r>
    </w:p>
    <w:p w14:paraId="12B05729" w14:textId="77777777" w:rsidR="00D75EFE" w:rsidRPr="008F73E9" w:rsidRDefault="00D75EFE" w:rsidP="00476037">
      <w:pPr>
        <w:jc w:val="center"/>
        <w:rPr>
          <w:rFonts w:asciiTheme="minorHAnsi" w:hAnsiTheme="minorHAnsi" w:cstheme="minorHAnsi"/>
          <w:bCs/>
          <w:sz w:val="22"/>
          <w:szCs w:val="22"/>
        </w:rPr>
      </w:pPr>
      <w:r w:rsidRPr="008F73E9">
        <w:rPr>
          <w:rFonts w:asciiTheme="minorHAnsi" w:hAnsiTheme="minorHAnsi" w:cstheme="minorHAnsi"/>
          <w:bCs/>
          <w:sz w:val="22"/>
          <w:szCs w:val="22"/>
        </w:rPr>
        <w:t>Email:</w:t>
      </w:r>
      <w:r w:rsidR="008B5915" w:rsidRPr="008F73E9">
        <w:rPr>
          <w:rFonts w:asciiTheme="minorHAnsi" w:hAnsiTheme="minorHAnsi" w:cstheme="minorHAnsi"/>
          <w:bCs/>
          <w:sz w:val="22"/>
          <w:szCs w:val="22"/>
        </w:rPr>
        <w:t xml:space="preserve">  info@sunningdaleparish.org.uk</w:t>
      </w:r>
    </w:p>
    <w:p w14:paraId="120C6C55" w14:textId="16ADDD2A" w:rsidR="00D75EFE" w:rsidRPr="008F73E9" w:rsidRDefault="002D4855" w:rsidP="00476037">
      <w:pPr>
        <w:jc w:val="center"/>
        <w:rPr>
          <w:rFonts w:asciiTheme="minorHAnsi" w:hAnsiTheme="minorHAnsi" w:cstheme="minorHAnsi"/>
          <w:bCs/>
          <w:sz w:val="22"/>
          <w:szCs w:val="22"/>
        </w:rPr>
      </w:pPr>
      <w:hyperlink r:id="rId8" w:history="1">
        <w:r w:rsidR="00D75EFE" w:rsidRPr="008F73E9">
          <w:rPr>
            <w:rStyle w:val="Hyperlink"/>
            <w:rFonts w:asciiTheme="minorHAnsi" w:hAnsiTheme="minorHAnsi" w:cstheme="minorHAnsi"/>
            <w:bCs/>
            <w:sz w:val="22"/>
            <w:szCs w:val="22"/>
          </w:rPr>
          <w:t>www.sunningdale-pc.org.uk</w:t>
        </w:r>
      </w:hyperlink>
    </w:p>
    <w:p w14:paraId="01A4A158" w14:textId="302809E0" w:rsidR="00D75EFE" w:rsidRPr="008F73E9" w:rsidRDefault="00D75EFE" w:rsidP="00476037">
      <w:pPr>
        <w:jc w:val="center"/>
        <w:rPr>
          <w:rFonts w:asciiTheme="minorHAnsi" w:hAnsiTheme="minorHAnsi" w:cstheme="minorHAnsi"/>
          <w:bCs/>
          <w:sz w:val="22"/>
          <w:szCs w:val="22"/>
        </w:rPr>
      </w:pPr>
      <w:r w:rsidRPr="008F73E9">
        <w:rPr>
          <w:rFonts w:asciiTheme="minorHAnsi" w:hAnsiTheme="minorHAnsi" w:cstheme="minorHAnsi"/>
          <w:bCs/>
          <w:sz w:val="22"/>
          <w:szCs w:val="22"/>
        </w:rPr>
        <w:t xml:space="preserve">Clerk:  </w:t>
      </w:r>
      <w:r w:rsidR="00BB70B2" w:rsidRPr="008F73E9">
        <w:rPr>
          <w:rFonts w:asciiTheme="minorHAnsi" w:hAnsiTheme="minorHAnsi" w:cstheme="minorHAnsi"/>
          <w:bCs/>
          <w:sz w:val="22"/>
          <w:szCs w:val="22"/>
        </w:rPr>
        <w:t>Ruth Davies</w:t>
      </w:r>
    </w:p>
    <w:p w14:paraId="1B213D7C" w14:textId="77777777" w:rsidR="00022233" w:rsidRDefault="00022233" w:rsidP="00476037">
      <w:pPr>
        <w:pStyle w:val="NoSpacing"/>
        <w:rPr>
          <w:rFonts w:asciiTheme="minorHAnsi" w:hAnsiTheme="minorHAnsi" w:cstheme="minorHAnsi"/>
          <w:shd w:val="clear" w:color="auto" w:fill="FFFFFF"/>
        </w:rPr>
      </w:pPr>
    </w:p>
    <w:p w14:paraId="7FAFABA4" w14:textId="6B3696F4" w:rsidR="006077CE" w:rsidRPr="00446E12" w:rsidRDefault="00575DC0" w:rsidP="00476037">
      <w:pPr>
        <w:pStyle w:val="NoSpacing"/>
        <w:rPr>
          <w:rFonts w:asciiTheme="minorHAnsi" w:hAnsiTheme="minorHAnsi" w:cstheme="minorHAnsi"/>
          <w:shd w:val="clear" w:color="auto" w:fill="FFFFFF"/>
        </w:rPr>
      </w:pPr>
      <w:r>
        <w:rPr>
          <w:rFonts w:asciiTheme="minorHAnsi" w:hAnsiTheme="minorHAnsi" w:cstheme="minorHAnsi"/>
          <w:shd w:val="clear" w:color="auto" w:fill="FFFFFF"/>
        </w:rPr>
        <w:t>Shelley Clark</w:t>
      </w:r>
    </w:p>
    <w:p w14:paraId="69D9FE58" w14:textId="45C708F6" w:rsidR="00337D05" w:rsidRPr="00446E12" w:rsidRDefault="00337D05" w:rsidP="00476037">
      <w:pPr>
        <w:pStyle w:val="NoSpacing"/>
        <w:rPr>
          <w:rFonts w:asciiTheme="minorHAnsi" w:hAnsiTheme="minorHAnsi" w:cstheme="minorHAnsi"/>
        </w:rPr>
      </w:pPr>
      <w:r w:rsidRPr="00446E12">
        <w:rPr>
          <w:rFonts w:asciiTheme="minorHAnsi" w:hAnsiTheme="minorHAnsi" w:cstheme="minorHAnsi"/>
        </w:rPr>
        <w:t>Royal Borough of Windsor and Maidenhead</w:t>
      </w:r>
    </w:p>
    <w:p w14:paraId="6AFF5DAB" w14:textId="555020BD" w:rsidR="00337D05" w:rsidRPr="00446E12" w:rsidRDefault="00337D05" w:rsidP="00476037">
      <w:pPr>
        <w:pStyle w:val="NoSpacing"/>
        <w:rPr>
          <w:rFonts w:asciiTheme="minorHAnsi" w:hAnsiTheme="minorHAnsi" w:cstheme="minorHAnsi"/>
        </w:rPr>
      </w:pPr>
      <w:r w:rsidRPr="00446E12">
        <w:rPr>
          <w:rFonts w:asciiTheme="minorHAnsi" w:hAnsiTheme="minorHAnsi" w:cstheme="minorHAnsi"/>
        </w:rPr>
        <w:t>Town Hall, St Ives Road</w:t>
      </w:r>
    </w:p>
    <w:p w14:paraId="61B951F2" w14:textId="25A3C112" w:rsidR="00337D05" w:rsidRPr="00446E12" w:rsidRDefault="00337D05" w:rsidP="00476037">
      <w:pPr>
        <w:pStyle w:val="NoSpacing"/>
        <w:rPr>
          <w:rFonts w:asciiTheme="minorHAnsi" w:hAnsiTheme="minorHAnsi" w:cstheme="minorHAnsi"/>
        </w:rPr>
      </w:pPr>
      <w:r w:rsidRPr="00446E12">
        <w:rPr>
          <w:rFonts w:asciiTheme="minorHAnsi" w:hAnsiTheme="minorHAnsi" w:cstheme="minorHAnsi"/>
        </w:rPr>
        <w:t>Maidenhead, Berks SL6 1RF</w:t>
      </w:r>
    </w:p>
    <w:p w14:paraId="19824C1B" w14:textId="1CC3A8B5" w:rsidR="00446E12" w:rsidRPr="008F73E9" w:rsidRDefault="00022233" w:rsidP="00446E12">
      <w:pPr>
        <w:jc w:val="right"/>
        <w:rPr>
          <w:rFonts w:asciiTheme="minorHAnsi" w:hAnsiTheme="minorHAnsi" w:cstheme="minorHAnsi"/>
          <w:sz w:val="22"/>
          <w:szCs w:val="22"/>
        </w:rPr>
      </w:pPr>
      <w:r>
        <w:rPr>
          <w:rFonts w:asciiTheme="minorHAnsi" w:hAnsiTheme="minorHAnsi" w:cstheme="minorHAnsi"/>
          <w:sz w:val="22"/>
          <w:szCs w:val="22"/>
        </w:rPr>
        <w:t>27</w:t>
      </w:r>
      <w:r w:rsidRPr="00022233">
        <w:rPr>
          <w:rFonts w:asciiTheme="minorHAnsi" w:hAnsiTheme="minorHAnsi" w:cstheme="minorHAnsi"/>
          <w:sz w:val="22"/>
          <w:szCs w:val="22"/>
          <w:vertAlign w:val="superscript"/>
        </w:rPr>
        <w:t>th</w:t>
      </w:r>
      <w:r>
        <w:rPr>
          <w:rFonts w:asciiTheme="minorHAnsi" w:hAnsiTheme="minorHAnsi" w:cstheme="minorHAnsi"/>
          <w:sz w:val="22"/>
          <w:szCs w:val="22"/>
        </w:rPr>
        <w:t xml:space="preserve"> May 2020</w:t>
      </w:r>
    </w:p>
    <w:p w14:paraId="0103F232" w14:textId="77777777" w:rsidR="00575DC0" w:rsidRDefault="00337D05" w:rsidP="00476037">
      <w:pPr>
        <w:rPr>
          <w:rFonts w:asciiTheme="minorHAnsi" w:hAnsiTheme="minorHAnsi" w:cstheme="minorHAnsi"/>
          <w:sz w:val="22"/>
          <w:szCs w:val="22"/>
        </w:rPr>
      </w:pPr>
      <w:r w:rsidRPr="00022233">
        <w:rPr>
          <w:rFonts w:asciiTheme="minorHAnsi" w:hAnsiTheme="minorHAnsi" w:cstheme="minorHAnsi"/>
          <w:sz w:val="22"/>
          <w:szCs w:val="22"/>
        </w:rPr>
        <w:t xml:space="preserve">Dear </w:t>
      </w:r>
      <w:r w:rsidR="00575DC0">
        <w:rPr>
          <w:rFonts w:asciiTheme="minorHAnsi" w:hAnsiTheme="minorHAnsi" w:cstheme="minorHAnsi"/>
          <w:sz w:val="22"/>
          <w:szCs w:val="22"/>
        </w:rPr>
        <w:t>Shelley</w:t>
      </w:r>
    </w:p>
    <w:p w14:paraId="327ECB88" w14:textId="77777777" w:rsidR="00575DC0" w:rsidRDefault="00575DC0" w:rsidP="00476037">
      <w:pPr>
        <w:rPr>
          <w:rFonts w:asciiTheme="minorHAnsi" w:hAnsiTheme="minorHAnsi" w:cstheme="minorHAnsi"/>
          <w:sz w:val="22"/>
          <w:szCs w:val="22"/>
        </w:rPr>
      </w:pPr>
    </w:p>
    <w:p w14:paraId="4AFA4CCF" w14:textId="77777777" w:rsidR="00464CC4" w:rsidRDefault="00464CC4" w:rsidP="00464CC4">
      <w:pPr>
        <w:rPr>
          <w:rStyle w:val="description"/>
          <w:rFonts w:asciiTheme="minorHAnsi" w:hAnsiTheme="minorHAnsi" w:cstheme="minorHAnsi"/>
          <w:b/>
          <w:bCs/>
          <w:color w:val="333333"/>
          <w:sz w:val="22"/>
          <w:szCs w:val="22"/>
          <w:shd w:val="clear" w:color="auto" w:fill="FFFFFF"/>
        </w:rPr>
      </w:pPr>
      <w:r w:rsidRPr="00464CC4">
        <w:rPr>
          <w:rStyle w:val="casenumber"/>
          <w:rFonts w:asciiTheme="minorHAnsi" w:hAnsiTheme="minorHAnsi" w:cstheme="minorHAnsi"/>
          <w:b/>
          <w:bCs/>
          <w:color w:val="333333"/>
          <w:sz w:val="22"/>
          <w:szCs w:val="22"/>
          <w:shd w:val="clear" w:color="auto" w:fill="FFFFFF"/>
        </w:rPr>
        <w:t>20/00988/FULL</w:t>
      </w:r>
      <w:r>
        <w:rPr>
          <w:rStyle w:val="casenumber"/>
          <w:rFonts w:asciiTheme="minorHAnsi" w:hAnsiTheme="minorHAnsi" w:cstheme="minorHAnsi"/>
          <w:b/>
          <w:bCs/>
          <w:color w:val="333333"/>
          <w:sz w:val="22"/>
          <w:szCs w:val="22"/>
          <w:shd w:val="clear" w:color="auto" w:fill="FFFFFF"/>
        </w:rPr>
        <w:t xml:space="preserve"> </w:t>
      </w:r>
      <w:r w:rsidRPr="00464CC4">
        <w:rPr>
          <w:rStyle w:val="address"/>
          <w:rFonts w:asciiTheme="minorHAnsi" w:eastAsia="Calibri" w:hAnsiTheme="minorHAnsi" w:cstheme="minorHAnsi"/>
          <w:b/>
          <w:bCs/>
          <w:color w:val="333333"/>
          <w:sz w:val="22"/>
          <w:szCs w:val="22"/>
          <w:shd w:val="clear" w:color="auto" w:fill="FFFFFF"/>
        </w:rPr>
        <w:t>5 Oakdene Sunningdale Ascot SL5 0BU</w:t>
      </w:r>
      <w:r w:rsidRPr="00464CC4">
        <w:rPr>
          <w:rStyle w:val="casenumber"/>
          <w:rFonts w:asciiTheme="minorHAnsi" w:hAnsiTheme="minorHAnsi" w:cstheme="minorHAnsi"/>
          <w:b/>
          <w:bCs/>
          <w:color w:val="333333"/>
          <w:sz w:val="22"/>
          <w:szCs w:val="22"/>
          <w:shd w:val="clear" w:color="auto" w:fill="FFFFFF"/>
        </w:rPr>
        <w:br/>
      </w:r>
    </w:p>
    <w:p w14:paraId="41886B8E" w14:textId="55842E8A" w:rsidR="00464CC4" w:rsidRPr="00464CC4" w:rsidRDefault="00464CC4" w:rsidP="00464CC4">
      <w:pPr>
        <w:rPr>
          <w:rStyle w:val="address"/>
          <w:rFonts w:asciiTheme="minorHAnsi" w:eastAsia="Calibri" w:hAnsiTheme="minorHAnsi" w:cstheme="minorHAnsi"/>
          <w:b/>
          <w:bCs/>
          <w:color w:val="333333"/>
          <w:sz w:val="22"/>
          <w:szCs w:val="22"/>
          <w:shd w:val="clear" w:color="auto" w:fill="FFFFFF"/>
        </w:rPr>
      </w:pPr>
      <w:r w:rsidRPr="00464CC4">
        <w:rPr>
          <w:rStyle w:val="description"/>
          <w:rFonts w:asciiTheme="minorHAnsi" w:hAnsiTheme="minorHAnsi" w:cstheme="minorHAnsi"/>
          <w:b/>
          <w:bCs/>
          <w:color w:val="333333"/>
          <w:sz w:val="22"/>
          <w:szCs w:val="22"/>
          <w:shd w:val="clear" w:color="auto" w:fill="FFFFFF"/>
        </w:rPr>
        <w:t>Two storey side/rear extension, alterations to front entrance, 1 No. additional rear dormer and 2 No. front and 2 No. rear rooflights. </w:t>
      </w:r>
      <w:r w:rsidRPr="00464CC4">
        <w:rPr>
          <w:rStyle w:val="divider2"/>
          <w:rFonts w:asciiTheme="minorHAnsi" w:hAnsiTheme="minorHAnsi" w:cstheme="minorHAnsi"/>
          <w:b/>
          <w:bCs/>
          <w:color w:val="333333"/>
          <w:sz w:val="22"/>
          <w:szCs w:val="22"/>
          <w:shd w:val="clear" w:color="auto" w:fill="FFFFFF"/>
        </w:rPr>
        <w:br/>
      </w:r>
    </w:p>
    <w:p w14:paraId="584CF0BA" w14:textId="77777777" w:rsidR="00464CC4" w:rsidRDefault="00464CC4" w:rsidP="00464CC4">
      <w:pPr>
        <w:rPr>
          <w:rStyle w:val="address"/>
          <w:rFonts w:asciiTheme="minorHAnsi" w:eastAsia="Calibri" w:hAnsiTheme="minorHAnsi" w:cstheme="minorHAnsi"/>
          <w:color w:val="333333"/>
          <w:sz w:val="22"/>
          <w:szCs w:val="22"/>
          <w:shd w:val="clear" w:color="auto" w:fill="FFFFFF"/>
        </w:rPr>
      </w:pPr>
      <w:r w:rsidRPr="00464CC4">
        <w:rPr>
          <w:rStyle w:val="address"/>
          <w:rFonts w:asciiTheme="minorHAnsi" w:eastAsia="Calibri" w:hAnsiTheme="minorHAnsi" w:cstheme="minorHAnsi"/>
          <w:color w:val="333333"/>
          <w:sz w:val="22"/>
          <w:szCs w:val="22"/>
          <w:shd w:val="clear" w:color="auto" w:fill="FFFFFF"/>
        </w:rPr>
        <w:t xml:space="preserve">The building extension itself appears to be acceptable. </w:t>
      </w:r>
    </w:p>
    <w:p w14:paraId="399988EA" w14:textId="77777777" w:rsidR="00464CC4" w:rsidRDefault="00464CC4" w:rsidP="00464CC4">
      <w:pPr>
        <w:rPr>
          <w:rStyle w:val="address"/>
          <w:rFonts w:asciiTheme="minorHAnsi" w:eastAsia="Calibri" w:hAnsiTheme="minorHAnsi" w:cstheme="minorHAnsi"/>
          <w:color w:val="333333"/>
          <w:sz w:val="22"/>
          <w:szCs w:val="22"/>
          <w:shd w:val="clear" w:color="auto" w:fill="FFFFFF"/>
        </w:rPr>
      </w:pPr>
    </w:p>
    <w:p w14:paraId="156FA39D" w14:textId="522659E4" w:rsidR="00464CC4" w:rsidRDefault="00464CC4" w:rsidP="00464CC4">
      <w:pPr>
        <w:rPr>
          <w:rStyle w:val="address"/>
          <w:rFonts w:asciiTheme="minorHAnsi" w:eastAsia="Calibri" w:hAnsiTheme="minorHAnsi" w:cstheme="minorHAnsi"/>
          <w:color w:val="333333"/>
          <w:sz w:val="22"/>
          <w:szCs w:val="22"/>
          <w:shd w:val="clear" w:color="auto" w:fill="FFFFFF"/>
        </w:rPr>
      </w:pPr>
      <w:r w:rsidRPr="00464CC4">
        <w:rPr>
          <w:rStyle w:val="address"/>
          <w:rFonts w:asciiTheme="minorHAnsi" w:eastAsia="Calibri" w:hAnsiTheme="minorHAnsi" w:cstheme="minorHAnsi"/>
          <w:color w:val="333333"/>
          <w:sz w:val="22"/>
          <w:szCs w:val="22"/>
          <w:shd w:val="clear" w:color="auto" w:fill="FFFFFF"/>
        </w:rPr>
        <w:t>What is less acceptable is the information from the arboricultural report that indicates there is a real risk of tree root damage resulting from this extension.</w:t>
      </w:r>
    </w:p>
    <w:p w14:paraId="24535459" w14:textId="77777777" w:rsidR="00464CC4" w:rsidRPr="00464CC4" w:rsidRDefault="00464CC4" w:rsidP="00464CC4">
      <w:pPr>
        <w:rPr>
          <w:rStyle w:val="address"/>
          <w:rFonts w:asciiTheme="minorHAnsi" w:eastAsia="Calibri" w:hAnsiTheme="minorHAnsi" w:cstheme="minorHAnsi"/>
          <w:color w:val="333333"/>
          <w:sz w:val="22"/>
          <w:szCs w:val="22"/>
          <w:shd w:val="clear" w:color="auto" w:fill="FFFFFF"/>
        </w:rPr>
      </w:pPr>
    </w:p>
    <w:p w14:paraId="76E47E05" w14:textId="2BD7AFFA" w:rsidR="00464CC4" w:rsidRDefault="00464CC4" w:rsidP="00464CC4">
      <w:pPr>
        <w:rPr>
          <w:rStyle w:val="address"/>
          <w:rFonts w:asciiTheme="minorHAnsi" w:eastAsia="Calibri" w:hAnsiTheme="minorHAnsi" w:cstheme="minorHAnsi"/>
          <w:color w:val="333333"/>
          <w:sz w:val="22"/>
          <w:szCs w:val="22"/>
          <w:shd w:val="clear" w:color="auto" w:fill="FFFFFF"/>
        </w:rPr>
      </w:pPr>
      <w:r w:rsidRPr="00464CC4">
        <w:rPr>
          <w:rStyle w:val="address"/>
          <w:rFonts w:asciiTheme="minorHAnsi" w:eastAsia="Calibri" w:hAnsiTheme="minorHAnsi" w:cstheme="minorHAnsi"/>
          <w:color w:val="333333"/>
          <w:sz w:val="22"/>
          <w:szCs w:val="22"/>
          <w:shd w:val="clear" w:color="auto" w:fill="FFFFFF"/>
        </w:rPr>
        <w:t>Under section 3.1.3 of the arboricultural report it is stated that 3 category B trees and 3 Category C trees are at risk of root damage due to the proposed building.</w:t>
      </w:r>
    </w:p>
    <w:p w14:paraId="0C86D4E7" w14:textId="77777777" w:rsidR="00464CC4" w:rsidRPr="00464CC4" w:rsidRDefault="00464CC4" w:rsidP="00464CC4">
      <w:pPr>
        <w:rPr>
          <w:rStyle w:val="address"/>
          <w:rFonts w:asciiTheme="minorHAnsi" w:eastAsia="Calibri" w:hAnsiTheme="minorHAnsi" w:cstheme="minorHAnsi"/>
          <w:color w:val="333333"/>
          <w:sz w:val="22"/>
          <w:szCs w:val="22"/>
          <w:shd w:val="clear" w:color="auto" w:fill="FFFFFF"/>
        </w:rPr>
      </w:pPr>
    </w:p>
    <w:p w14:paraId="36C38AAA" w14:textId="2BA2558C" w:rsidR="00464CC4" w:rsidRDefault="00464CC4" w:rsidP="00464CC4">
      <w:pPr>
        <w:rPr>
          <w:rStyle w:val="address"/>
          <w:rFonts w:asciiTheme="minorHAnsi" w:eastAsia="Calibri" w:hAnsiTheme="minorHAnsi" w:cstheme="minorHAnsi"/>
          <w:color w:val="333333"/>
          <w:sz w:val="22"/>
          <w:szCs w:val="22"/>
          <w:shd w:val="clear" w:color="auto" w:fill="FFFFFF"/>
        </w:rPr>
      </w:pPr>
      <w:r w:rsidRPr="00464CC4">
        <w:rPr>
          <w:rStyle w:val="address"/>
          <w:rFonts w:asciiTheme="minorHAnsi" w:eastAsia="Calibri" w:hAnsiTheme="minorHAnsi" w:cstheme="minorHAnsi"/>
          <w:color w:val="333333"/>
          <w:sz w:val="22"/>
          <w:szCs w:val="22"/>
          <w:shd w:val="clear" w:color="auto" w:fill="FFFFFF"/>
        </w:rPr>
        <w:t>Section 3.1.4 states that the proposed building extension incurs into the RPA’s of T1, T2 and T3 (Holly trees) and T4, T5 and T6 (Silver birch trees). This same section then mentions that small diameter piles are planned (to support the building) which will significantly reduce root disturbance.</w:t>
      </w:r>
    </w:p>
    <w:p w14:paraId="0DB8951C" w14:textId="77777777" w:rsidR="00464CC4" w:rsidRPr="00464CC4" w:rsidRDefault="00464CC4" w:rsidP="00464CC4">
      <w:pPr>
        <w:rPr>
          <w:rStyle w:val="address"/>
          <w:rFonts w:asciiTheme="minorHAnsi" w:eastAsia="Calibri" w:hAnsiTheme="minorHAnsi" w:cstheme="minorHAnsi"/>
          <w:color w:val="333333"/>
          <w:sz w:val="22"/>
          <w:szCs w:val="22"/>
          <w:shd w:val="clear" w:color="auto" w:fill="FFFFFF"/>
        </w:rPr>
      </w:pPr>
    </w:p>
    <w:p w14:paraId="06AB778C" w14:textId="77777777" w:rsidR="00464CC4" w:rsidRPr="00464CC4" w:rsidRDefault="00464CC4" w:rsidP="00464CC4">
      <w:pPr>
        <w:rPr>
          <w:rStyle w:val="address"/>
          <w:rFonts w:asciiTheme="minorHAnsi" w:eastAsia="Calibri" w:hAnsiTheme="minorHAnsi" w:cstheme="minorHAnsi"/>
          <w:color w:val="333333"/>
          <w:sz w:val="22"/>
          <w:szCs w:val="22"/>
          <w:shd w:val="clear" w:color="auto" w:fill="FFFFFF"/>
        </w:rPr>
      </w:pPr>
      <w:r w:rsidRPr="00464CC4">
        <w:rPr>
          <w:rStyle w:val="address"/>
          <w:rFonts w:asciiTheme="minorHAnsi" w:eastAsia="Calibri" w:hAnsiTheme="minorHAnsi" w:cstheme="minorHAnsi"/>
          <w:color w:val="333333"/>
          <w:sz w:val="22"/>
          <w:szCs w:val="22"/>
          <w:shd w:val="clear" w:color="auto" w:fill="FFFFFF"/>
        </w:rPr>
        <w:t>Section 2.2.5 proposes a ‘no- dig’ principle of construction. The Parish Council are aware of a recent planning application proposing ‘no dig principles’ as a way of minimising tree root damage which has been refused by RBWM.</w:t>
      </w:r>
    </w:p>
    <w:p w14:paraId="7B15FCE3" w14:textId="7D3CFDF4" w:rsidR="00464CC4" w:rsidRDefault="00464CC4" w:rsidP="00464CC4">
      <w:pPr>
        <w:rPr>
          <w:rStyle w:val="address"/>
          <w:rFonts w:asciiTheme="minorHAnsi" w:eastAsia="Calibri" w:hAnsiTheme="minorHAnsi" w:cstheme="minorHAnsi"/>
          <w:color w:val="333333"/>
          <w:sz w:val="22"/>
          <w:szCs w:val="22"/>
          <w:shd w:val="clear" w:color="auto" w:fill="FFFFFF"/>
        </w:rPr>
      </w:pPr>
      <w:r w:rsidRPr="00464CC4">
        <w:rPr>
          <w:rStyle w:val="address"/>
          <w:rFonts w:asciiTheme="minorHAnsi" w:eastAsia="Calibri" w:hAnsiTheme="minorHAnsi" w:cstheme="minorHAnsi"/>
          <w:color w:val="333333"/>
          <w:sz w:val="22"/>
          <w:szCs w:val="22"/>
          <w:shd w:val="clear" w:color="auto" w:fill="FFFFFF"/>
        </w:rPr>
        <w:t>The report states that two category B and two category C trees require pruning. Additionally, pruning of T1, T2, T3 and T5 needs to be undertaken to allow for scaffolding.</w:t>
      </w:r>
    </w:p>
    <w:p w14:paraId="27E76EFB" w14:textId="77777777" w:rsidR="00464CC4" w:rsidRPr="00464CC4" w:rsidRDefault="00464CC4" w:rsidP="00464CC4">
      <w:pPr>
        <w:rPr>
          <w:rStyle w:val="address"/>
          <w:rFonts w:asciiTheme="minorHAnsi" w:eastAsia="Calibri" w:hAnsiTheme="minorHAnsi" w:cstheme="minorHAnsi"/>
          <w:color w:val="333333"/>
          <w:sz w:val="22"/>
          <w:szCs w:val="22"/>
          <w:shd w:val="clear" w:color="auto" w:fill="FFFFFF"/>
        </w:rPr>
      </w:pPr>
    </w:p>
    <w:p w14:paraId="1593982A" w14:textId="7499580A" w:rsidR="00464CC4" w:rsidRDefault="00464CC4" w:rsidP="00464CC4">
      <w:pPr>
        <w:rPr>
          <w:rStyle w:val="address"/>
          <w:rFonts w:asciiTheme="minorHAnsi" w:eastAsia="Calibri" w:hAnsiTheme="minorHAnsi" w:cstheme="minorHAnsi"/>
          <w:color w:val="333333"/>
          <w:sz w:val="22"/>
          <w:szCs w:val="22"/>
          <w:shd w:val="clear" w:color="auto" w:fill="FFFFFF"/>
        </w:rPr>
      </w:pPr>
      <w:r w:rsidRPr="00464CC4">
        <w:rPr>
          <w:rStyle w:val="address"/>
          <w:rFonts w:asciiTheme="minorHAnsi" w:eastAsia="Calibri" w:hAnsiTheme="minorHAnsi" w:cstheme="minorHAnsi"/>
          <w:color w:val="333333"/>
          <w:sz w:val="22"/>
          <w:szCs w:val="22"/>
          <w:shd w:val="clear" w:color="auto" w:fill="FFFFFF"/>
        </w:rPr>
        <w:t xml:space="preserve">Section 4.7.2 recommends using spades, </w:t>
      </w:r>
      <w:proofErr w:type="gramStart"/>
      <w:r w:rsidRPr="00464CC4">
        <w:rPr>
          <w:rStyle w:val="address"/>
          <w:rFonts w:asciiTheme="minorHAnsi" w:eastAsia="Calibri" w:hAnsiTheme="minorHAnsi" w:cstheme="minorHAnsi"/>
          <w:color w:val="333333"/>
          <w:sz w:val="22"/>
          <w:szCs w:val="22"/>
          <w:shd w:val="clear" w:color="auto" w:fill="FFFFFF"/>
        </w:rPr>
        <w:t>forks</w:t>
      </w:r>
      <w:proofErr w:type="gramEnd"/>
      <w:r w:rsidRPr="00464CC4">
        <w:rPr>
          <w:rStyle w:val="address"/>
          <w:rFonts w:asciiTheme="minorHAnsi" w:eastAsia="Calibri" w:hAnsiTheme="minorHAnsi" w:cstheme="minorHAnsi"/>
          <w:color w:val="333333"/>
          <w:sz w:val="22"/>
          <w:szCs w:val="22"/>
          <w:shd w:val="clear" w:color="auto" w:fill="FFFFFF"/>
        </w:rPr>
        <w:t xml:space="preserve"> and trowels during construction in the RPA of trees except for piling. The Parish Council are concerned how the excavation of trees roots with construction personnel using hand-held trowels can be effectively managed.</w:t>
      </w:r>
    </w:p>
    <w:p w14:paraId="39D37510" w14:textId="77777777" w:rsidR="00464CC4" w:rsidRPr="00464CC4" w:rsidRDefault="00464CC4" w:rsidP="00464CC4">
      <w:pPr>
        <w:rPr>
          <w:rStyle w:val="address"/>
          <w:rFonts w:asciiTheme="minorHAnsi" w:eastAsia="Calibri" w:hAnsiTheme="minorHAnsi" w:cstheme="minorHAnsi"/>
          <w:color w:val="333333"/>
          <w:sz w:val="22"/>
          <w:szCs w:val="22"/>
          <w:shd w:val="clear" w:color="auto" w:fill="FFFFFF"/>
        </w:rPr>
      </w:pPr>
    </w:p>
    <w:p w14:paraId="5A4134EF" w14:textId="003EC35A" w:rsidR="00464CC4" w:rsidRDefault="00464CC4" w:rsidP="00464CC4">
      <w:pPr>
        <w:rPr>
          <w:rStyle w:val="address"/>
          <w:rFonts w:asciiTheme="minorHAnsi" w:eastAsia="Calibri" w:hAnsiTheme="minorHAnsi" w:cstheme="minorHAnsi"/>
          <w:i/>
          <w:iCs/>
          <w:color w:val="333333"/>
          <w:sz w:val="22"/>
          <w:szCs w:val="22"/>
          <w:shd w:val="clear" w:color="auto" w:fill="FFFFFF"/>
        </w:rPr>
      </w:pPr>
      <w:r w:rsidRPr="00464CC4">
        <w:rPr>
          <w:rStyle w:val="address"/>
          <w:rFonts w:asciiTheme="minorHAnsi" w:eastAsia="Calibri" w:hAnsiTheme="minorHAnsi" w:cstheme="minorHAnsi"/>
          <w:color w:val="333333"/>
          <w:sz w:val="22"/>
          <w:szCs w:val="22"/>
          <w:shd w:val="clear" w:color="auto" w:fill="FFFFFF"/>
        </w:rPr>
        <w:t>This same section includes the following statements: “…</w:t>
      </w:r>
      <w:r w:rsidRPr="00464CC4">
        <w:rPr>
          <w:rStyle w:val="address"/>
          <w:rFonts w:asciiTheme="minorHAnsi" w:eastAsia="Calibri" w:hAnsiTheme="minorHAnsi" w:cstheme="minorHAnsi"/>
          <w:i/>
          <w:iCs/>
          <w:color w:val="333333"/>
          <w:sz w:val="22"/>
          <w:szCs w:val="22"/>
          <w:shd w:val="clear" w:color="auto" w:fill="FFFFFF"/>
        </w:rPr>
        <w:t>once roots have been located the trowel should be used to clear the soil away from them (roots) without damaging the bark</w:t>
      </w:r>
      <w:r w:rsidRPr="00464CC4">
        <w:rPr>
          <w:rStyle w:val="address"/>
          <w:rFonts w:asciiTheme="minorHAnsi" w:eastAsia="Calibri" w:hAnsiTheme="minorHAnsi" w:cstheme="minorHAnsi"/>
          <w:color w:val="333333"/>
          <w:sz w:val="22"/>
          <w:szCs w:val="22"/>
          <w:shd w:val="clear" w:color="auto" w:fill="FFFFFF"/>
        </w:rPr>
        <w:t>”………“</w:t>
      </w:r>
      <w:r w:rsidRPr="00464CC4">
        <w:rPr>
          <w:rStyle w:val="address"/>
          <w:rFonts w:asciiTheme="minorHAnsi" w:eastAsia="Calibri" w:hAnsiTheme="minorHAnsi" w:cstheme="minorHAnsi"/>
          <w:i/>
          <w:iCs/>
          <w:color w:val="333333"/>
          <w:sz w:val="22"/>
          <w:szCs w:val="22"/>
          <w:shd w:val="clear" w:color="auto" w:fill="FFFFFF"/>
        </w:rPr>
        <w:t>roots greater than 100mm in diameter should only be cut after consultation…..”</w:t>
      </w:r>
    </w:p>
    <w:p w14:paraId="02D913B0" w14:textId="77777777" w:rsidR="00464CC4" w:rsidRPr="00464CC4" w:rsidRDefault="00464CC4" w:rsidP="00464CC4">
      <w:pPr>
        <w:rPr>
          <w:rStyle w:val="address"/>
          <w:rFonts w:asciiTheme="minorHAnsi" w:eastAsia="Calibri" w:hAnsiTheme="minorHAnsi" w:cstheme="minorHAnsi"/>
          <w:color w:val="333333"/>
          <w:sz w:val="22"/>
          <w:szCs w:val="22"/>
          <w:shd w:val="clear" w:color="auto" w:fill="FFFFFF"/>
        </w:rPr>
      </w:pPr>
    </w:p>
    <w:p w14:paraId="7249CC89" w14:textId="77777777" w:rsidR="00464CC4" w:rsidRDefault="00464CC4" w:rsidP="00464CC4">
      <w:pPr>
        <w:rPr>
          <w:rStyle w:val="address"/>
          <w:rFonts w:asciiTheme="minorHAnsi" w:eastAsia="Calibri" w:hAnsiTheme="minorHAnsi" w:cstheme="minorHAnsi"/>
          <w:color w:val="333333"/>
          <w:sz w:val="22"/>
          <w:szCs w:val="22"/>
          <w:shd w:val="clear" w:color="auto" w:fill="FFFFFF"/>
        </w:rPr>
      </w:pPr>
      <w:r w:rsidRPr="00464CC4">
        <w:rPr>
          <w:rStyle w:val="address"/>
          <w:rFonts w:asciiTheme="minorHAnsi" w:eastAsia="Calibri" w:hAnsiTheme="minorHAnsi" w:cstheme="minorHAnsi"/>
          <w:color w:val="333333"/>
          <w:sz w:val="22"/>
          <w:szCs w:val="22"/>
          <w:shd w:val="clear" w:color="auto" w:fill="FFFFFF"/>
        </w:rPr>
        <w:t xml:space="preserve">Page 42 of the arboricultural report shows a plan of the proposed building extension and its significant encroachment into the RPA of the trees. </w:t>
      </w:r>
    </w:p>
    <w:p w14:paraId="57656DC3" w14:textId="77777777" w:rsidR="00464CC4" w:rsidRDefault="00464CC4" w:rsidP="00464CC4">
      <w:pPr>
        <w:rPr>
          <w:rStyle w:val="address"/>
          <w:rFonts w:asciiTheme="minorHAnsi" w:eastAsia="Calibri" w:hAnsiTheme="minorHAnsi" w:cstheme="minorHAnsi"/>
          <w:color w:val="333333"/>
          <w:sz w:val="22"/>
          <w:szCs w:val="22"/>
          <w:shd w:val="clear" w:color="auto" w:fill="FFFFFF"/>
        </w:rPr>
      </w:pPr>
    </w:p>
    <w:p w14:paraId="12989F13" w14:textId="1438857B" w:rsidR="00464CC4" w:rsidRPr="00464CC4" w:rsidRDefault="00464CC4" w:rsidP="00464CC4">
      <w:pPr>
        <w:rPr>
          <w:rStyle w:val="address"/>
          <w:rFonts w:asciiTheme="minorHAnsi" w:eastAsia="Calibri" w:hAnsiTheme="minorHAnsi" w:cstheme="minorHAnsi"/>
          <w:color w:val="333333"/>
          <w:sz w:val="22"/>
          <w:szCs w:val="22"/>
          <w:shd w:val="clear" w:color="auto" w:fill="FFFFFF"/>
        </w:rPr>
      </w:pPr>
      <w:r w:rsidRPr="00464CC4">
        <w:rPr>
          <w:rStyle w:val="address"/>
          <w:rFonts w:asciiTheme="minorHAnsi" w:eastAsia="Calibri" w:hAnsiTheme="minorHAnsi" w:cstheme="minorHAnsi"/>
          <w:color w:val="333333"/>
          <w:sz w:val="22"/>
          <w:szCs w:val="22"/>
          <w:shd w:val="clear" w:color="auto" w:fill="FFFFFF"/>
        </w:rPr>
        <w:t>This is shown below.</w:t>
      </w:r>
    </w:p>
    <w:p w14:paraId="041B651C" w14:textId="77777777" w:rsidR="00464CC4" w:rsidRPr="00464CC4" w:rsidRDefault="00464CC4" w:rsidP="00464CC4">
      <w:pPr>
        <w:rPr>
          <w:rStyle w:val="address"/>
          <w:rFonts w:asciiTheme="minorHAnsi" w:eastAsia="Calibri" w:hAnsiTheme="minorHAnsi" w:cstheme="minorHAnsi"/>
          <w:b/>
          <w:bCs/>
          <w:color w:val="333333"/>
          <w:sz w:val="22"/>
          <w:szCs w:val="22"/>
          <w:shd w:val="clear" w:color="auto" w:fill="FFFFFF"/>
        </w:rPr>
      </w:pPr>
    </w:p>
    <w:p w14:paraId="2A02A868" w14:textId="77777777" w:rsidR="00464CC4" w:rsidRPr="00464CC4" w:rsidRDefault="00464CC4" w:rsidP="00464CC4">
      <w:pPr>
        <w:rPr>
          <w:rStyle w:val="address"/>
          <w:rFonts w:asciiTheme="minorHAnsi" w:eastAsia="Calibri" w:hAnsiTheme="minorHAnsi" w:cstheme="minorHAnsi"/>
          <w:b/>
          <w:bCs/>
          <w:color w:val="333333"/>
          <w:sz w:val="22"/>
          <w:szCs w:val="22"/>
          <w:shd w:val="clear" w:color="auto" w:fill="FFFFFF"/>
        </w:rPr>
      </w:pPr>
    </w:p>
    <w:p w14:paraId="43037154" w14:textId="4CA1CB39" w:rsidR="00464CC4" w:rsidRDefault="00464CC4" w:rsidP="00464CC4">
      <w:pPr>
        <w:rPr>
          <w:b/>
          <w:bCs/>
        </w:rPr>
      </w:pPr>
      <w:r w:rsidRPr="00442CF7">
        <w:rPr>
          <w:b/>
          <w:bCs/>
          <w:noProof/>
        </w:rPr>
        <w:lastRenderedPageBreak/>
        <w:drawing>
          <wp:inline distT="0" distB="0" distL="0" distR="0" wp14:anchorId="2E641CE6" wp14:editId="0D4CFA7A">
            <wp:extent cx="5731510" cy="4307840"/>
            <wp:effectExtent l="19050" t="19050" r="21590" b="16510"/>
            <wp:docPr id="2" name="Picture 2" descr="Diagram showing properties and root protection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howing properties and root protection are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307840"/>
                    </a:xfrm>
                    <a:prstGeom prst="rect">
                      <a:avLst/>
                    </a:prstGeom>
                    <a:noFill/>
                    <a:ln>
                      <a:solidFill>
                        <a:schemeClr val="accent1"/>
                      </a:solidFill>
                    </a:ln>
                  </pic:spPr>
                </pic:pic>
              </a:graphicData>
            </a:graphic>
          </wp:inline>
        </w:drawing>
      </w:r>
    </w:p>
    <w:p w14:paraId="75FE26D7" w14:textId="77777777" w:rsidR="00464CC4" w:rsidRDefault="00464CC4" w:rsidP="00464CC4">
      <w:pPr>
        <w:rPr>
          <w:b/>
          <w:bCs/>
        </w:rPr>
      </w:pPr>
    </w:p>
    <w:p w14:paraId="6911CDE7" w14:textId="77777777" w:rsidR="00464CC4" w:rsidRDefault="00464CC4" w:rsidP="00464CC4">
      <w:pPr>
        <w:rPr>
          <w:rFonts w:asciiTheme="minorHAnsi" w:hAnsiTheme="minorHAnsi" w:cstheme="minorHAnsi"/>
          <w:sz w:val="23"/>
          <w:szCs w:val="23"/>
        </w:rPr>
      </w:pPr>
      <w:proofErr w:type="gramStart"/>
      <w:r w:rsidRPr="00464CC4">
        <w:rPr>
          <w:rFonts w:asciiTheme="minorHAnsi" w:hAnsiTheme="minorHAnsi" w:cstheme="minorHAnsi"/>
          <w:sz w:val="23"/>
          <w:szCs w:val="23"/>
        </w:rPr>
        <w:t>On the basis of</w:t>
      </w:r>
      <w:proofErr w:type="gramEnd"/>
      <w:r w:rsidRPr="00464CC4">
        <w:rPr>
          <w:rFonts w:asciiTheme="minorHAnsi" w:hAnsiTheme="minorHAnsi" w:cstheme="minorHAnsi"/>
          <w:sz w:val="23"/>
          <w:szCs w:val="23"/>
        </w:rPr>
        <w:t xml:space="preserve"> the evidence provided in the arboricultural report the Parish Council would recommend this application is </w:t>
      </w:r>
      <w:r w:rsidRPr="00464CC4">
        <w:rPr>
          <w:rFonts w:asciiTheme="minorHAnsi" w:hAnsiTheme="minorHAnsi" w:cstheme="minorHAnsi"/>
          <w:b/>
          <w:bCs/>
          <w:sz w:val="23"/>
          <w:szCs w:val="23"/>
        </w:rPr>
        <w:t>REFUSED</w:t>
      </w:r>
      <w:r w:rsidRPr="00464CC4">
        <w:rPr>
          <w:rFonts w:asciiTheme="minorHAnsi" w:hAnsiTheme="minorHAnsi" w:cstheme="minorHAnsi"/>
          <w:sz w:val="23"/>
          <w:szCs w:val="23"/>
        </w:rPr>
        <w:t xml:space="preserve">. </w:t>
      </w:r>
    </w:p>
    <w:p w14:paraId="1E3F8A52" w14:textId="77777777" w:rsidR="00464CC4" w:rsidRDefault="00464CC4" w:rsidP="00464CC4">
      <w:pPr>
        <w:rPr>
          <w:rFonts w:asciiTheme="minorHAnsi" w:hAnsiTheme="minorHAnsi" w:cstheme="minorHAnsi"/>
          <w:sz w:val="23"/>
          <w:szCs w:val="23"/>
        </w:rPr>
      </w:pPr>
    </w:p>
    <w:p w14:paraId="761F6B4B" w14:textId="6B14F673" w:rsidR="00464CC4" w:rsidRPr="001E113F" w:rsidRDefault="00464CC4" w:rsidP="00464CC4">
      <w:pPr>
        <w:rPr>
          <w:rFonts w:ascii="Arial" w:hAnsi="Arial" w:cs="Arial"/>
          <w:sz w:val="23"/>
          <w:szCs w:val="23"/>
        </w:rPr>
      </w:pPr>
      <w:r w:rsidRPr="00464CC4">
        <w:rPr>
          <w:rFonts w:asciiTheme="minorHAnsi" w:hAnsiTheme="minorHAnsi" w:cstheme="minorHAnsi"/>
          <w:sz w:val="23"/>
          <w:szCs w:val="23"/>
        </w:rPr>
        <w:t>However, this is subject to referring the application to the Tree Officer for expert advice</w:t>
      </w:r>
      <w:r>
        <w:rPr>
          <w:rFonts w:ascii="Arial" w:hAnsi="Arial" w:cs="Arial"/>
          <w:sz w:val="23"/>
          <w:szCs w:val="23"/>
        </w:rPr>
        <w:t>.</w:t>
      </w:r>
    </w:p>
    <w:p w14:paraId="0DB7FBB6" w14:textId="77777777" w:rsidR="00F154F3" w:rsidRPr="00022233" w:rsidRDefault="00F154F3" w:rsidP="00476037">
      <w:pPr>
        <w:rPr>
          <w:rFonts w:asciiTheme="minorHAnsi" w:hAnsiTheme="minorHAnsi" w:cstheme="minorHAnsi"/>
          <w:sz w:val="22"/>
          <w:szCs w:val="22"/>
        </w:rPr>
      </w:pPr>
    </w:p>
    <w:p w14:paraId="67C64FCC" w14:textId="77777777" w:rsidR="00F154F3" w:rsidRPr="00022233" w:rsidRDefault="00F154F3" w:rsidP="00476037">
      <w:pPr>
        <w:rPr>
          <w:rFonts w:asciiTheme="minorHAnsi" w:hAnsiTheme="minorHAnsi" w:cstheme="minorHAnsi"/>
          <w:sz w:val="22"/>
          <w:szCs w:val="22"/>
        </w:rPr>
      </w:pPr>
      <w:r w:rsidRPr="00022233">
        <w:rPr>
          <w:rFonts w:asciiTheme="minorHAnsi" w:hAnsiTheme="minorHAnsi" w:cstheme="minorHAnsi"/>
          <w:sz w:val="22"/>
          <w:szCs w:val="22"/>
        </w:rPr>
        <w:t>Regards</w:t>
      </w:r>
    </w:p>
    <w:p w14:paraId="57BA1968" w14:textId="77777777" w:rsidR="00F154F3" w:rsidRPr="00022233" w:rsidRDefault="00F154F3" w:rsidP="00476037">
      <w:pPr>
        <w:rPr>
          <w:rFonts w:asciiTheme="minorHAnsi" w:hAnsiTheme="minorHAnsi" w:cstheme="minorHAnsi"/>
          <w:sz w:val="22"/>
          <w:szCs w:val="22"/>
        </w:rPr>
      </w:pPr>
    </w:p>
    <w:p w14:paraId="4BE1F2A8" w14:textId="78021BF4" w:rsidR="00F154F3" w:rsidRPr="00022233" w:rsidRDefault="00F154F3" w:rsidP="00476037">
      <w:pPr>
        <w:rPr>
          <w:rFonts w:asciiTheme="minorHAnsi" w:hAnsiTheme="minorHAnsi" w:cstheme="minorHAnsi"/>
          <w:sz w:val="22"/>
          <w:szCs w:val="22"/>
        </w:rPr>
      </w:pPr>
      <w:r w:rsidRPr="00022233">
        <w:rPr>
          <w:rFonts w:asciiTheme="minorHAnsi" w:hAnsiTheme="minorHAnsi" w:cstheme="minorHAnsi"/>
          <w:sz w:val="22"/>
          <w:szCs w:val="22"/>
        </w:rPr>
        <w:t>Yvonne Jacklin</w:t>
      </w:r>
      <w:r w:rsidR="00D2253C" w:rsidRPr="00022233">
        <w:rPr>
          <w:rFonts w:asciiTheme="minorHAnsi" w:hAnsiTheme="minorHAnsi" w:cstheme="minorHAnsi"/>
          <w:sz w:val="22"/>
          <w:szCs w:val="22"/>
        </w:rPr>
        <w:t xml:space="preserve"> and Michael Burn</w:t>
      </w:r>
    </w:p>
    <w:p w14:paraId="60E33C55" w14:textId="6D451292" w:rsidR="00FD094A" w:rsidRPr="00E91B99" w:rsidRDefault="00F154F3" w:rsidP="00476037">
      <w:pPr>
        <w:rPr>
          <w:rFonts w:asciiTheme="minorHAnsi" w:hAnsiTheme="minorHAnsi" w:cstheme="minorHAnsi"/>
          <w:sz w:val="22"/>
          <w:szCs w:val="22"/>
        </w:rPr>
      </w:pPr>
      <w:r>
        <w:rPr>
          <w:rFonts w:asciiTheme="minorHAnsi" w:hAnsiTheme="minorHAnsi" w:cstheme="minorHAnsi"/>
          <w:sz w:val="22"/>
          <w:szCs w:val="22"/>
        </w:rPr>
        <w:t>Co-Chair</w:t>
      </w:r>
      <w:r w:rsidR="00D2253C">
        <w:rPr>
          <w:rFonts w:asciiTheme="minorHAnsi" w:hAnsiTheme="minorHAnsi" w:cstheme="minorHAnsi"/>
          <w:sz w:val="22"/>
          <w:szCs w:val="22"/>
        </w:rPr>
        <w:t>s</w:t>
      </w:r>
      <w:r>
        <w:rPr>
          <w:rFonts w:asciiTheme="minorHAnsi" w:hAnsiTheme="minorHAnsi" w:cstheme="minorHAnsi"/>
          <w:sz w:val="22"/>
          <w:szCs w:val="22"/>
        </w:rPr>
        <w:t xml:space="preserve"> of Planning</w:t>
      </w:r>
    </w:p>
    <w:p w14:paraId="6A71A6C1" w14:textId="6F5D61B9" w:rsidR="000036A2" w:rsidRPr="005F6E52" w:rsidRDefault="000036A2" w:rsidP="00476037">
      <w:pPr>
        <w:rPr>
          <w:rFonts w:asciiTheme="minorHAnsi" w:hAnsiTheme="minorHAnsi" w:cstheme="minorHAnsi"/>
          <w:sz w:val="22"/>
          <w:szCs w:val="22"/>
        </w:rPr>
      </w:pPr>
    </w:p>
    <w:sectPr w:rsidR="000036A2" w:rsidRPr="005F6E52" w:rsidSect="00446E12">
      <w:foot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29923" w14:textId="77777777" w:rsidR="002D4855" w:rsidRDefault="002D4855">
      <w:r>
        <w:separator/>
      </w:r>
    </w:p>
  </w:endnote>
  <w:endnote w:type="continuationSeparator" w:id="0">
    <w:p w14:paraId="10447D4B" w14:textId="77777777" w:rsidR="002D4855" w:rsidRDefault="002D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163981"/>
      <w:docPartObj>
        <w:docPartGallery w:val="Page Numbers (Bottom of Page)"/>
        <w:docPartUnique/>
      </w:docPartObj>
    </w:sdtPr>
    <w:sdtEndPr>
      <w:rPr>
        <w:color w:val="7F7F7F" w:themeColor="background1" w:themeShade="7F"/>
        <w:spacing w:val="60"/>
      </w:rPr>
    </w:sdtEndPr>
    <w:sdtContent>
      <w:p w14:paraId="239F4C98" w14:textId="02EAF59D" w:rsidR="00380EED" w:rsidRDefault="00380EE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125F61E" w14:textId="5958180B" w:rsidR="004E7BE0" w:rsidRPr="000C23C8" w:rsidRDefault="004E7BE0">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423F6" w14:textId="77777777" w:rsidR="002D4855" w:rsidRDefault="002D4855">
      <w:r>
        <w:separator/>
      </w:r>
    </w:p>
  </w:footnote>
  <w:footnote w:type="continuationSeparator" w:id="0">
    <w:p w14:paraId="654442B2" w14:textId="77777777" w:rsidR="002D4855" w:rsidRDefault="002D4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190DFE"/>
    <w:multiLevelType w:val="hybridMultilevel"/>
    <w:tmpl w:val="5D5E5F4C"/>
    <w:lvl w:ilvl="0" w:tplc="08090011">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16572FBC"/>
    <w:multiLevelType w:val="hybridMultilevel"/>
    <w:tmpl w:val="DB08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129E0"/>
    <w:multiLevelType w:val="hybridMultilevel"/>
    <w:tmpl w:val="ED30DE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330837"/>
    <w:multiLevelType w:val="hybridMultilevel"/>
    <w:tmpl w:val="2E8AC43C"/>
    <w:lvl w:ilvl="0" w:tplc="9DD0A31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4AAB5556"/>
    <w:multiLevelType w:val="hybridMultilevel"/>
    <w:tmpl w:val="C80868C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89B05CA"/>
    <w:multiLevelType w:val="hybridMultilevel"/>
    <w:tmpl w:val="733C2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9A72868"/>
    <w:multiLevelType w:val="hybridMultilevel"/>
    <w:tmpl w:val="ACF8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1E47E9"/>
    <w:multiLevelType w:val="hybridMultilevel"/>
    <w:tmpl w:val="F4DC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F22E02"/>
    <w:multiLevelType w:val="hybridMultilevel"/>
    <w:tmpl w:val="7DC2F0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BF44224"/>
    <w:multiLevelType w:val="hybridMultilevel"/>
    <w:tmpl w:val="634CB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i w:val="0"/>
          <w:sz w:val="24"/>
          <w:u w:val="none"/>
        </w:rPr>
      </w:lvl>
    </w:lvlOverride>
  </w:num>
  <w:num w:numId="2">
    <w:abstractNumId w:val="8"/>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4"/>
  </w:num>
  <w:num w:numId="8">
    <w:abstractNumId w:val="10"/>
  </w:num>
  <w:num w:numId="9">
    <w:abstractNumId w:val="6"/>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FE"/>
    <w:rsid w:val="0000142F"/>
    <w:rsid w:val="000036A2"/>
    <w:rsid w:val="0001496F"/>
    <w:rsid w:val="00022233"/>
    <w:rsid w:val="00030C2E"/>
    <w:rsid w:val="000437C2"/>
    <w:rsid w:val="0004489A"/>
    <w:rsid w:val="00056F2C"/>
    <w:rsid w:val="00075993"/>
    <w:rsid w:val="0007690B"/>
    <w:rsid w:val="000801E5"/>
    <w:rsid w:val="000803D4"/>
    <w:rsid w:val="00080AFF"/>
    <w:rsid w:val="00080C58"/>
    <w:rsid w:val="000A2C91"/>
    <w:rsid w:val="000A5BB2"/>
    <w:rsid w:val="000B176C"/>
    <w:rsid w:val="000C23C8"/>
    <w:rsid w:val="000D766F"/>
    <w:rsid w:val="000E46CC"/>
    <w:rsid w:val="000E4B5C"/>
    <w:rsid w:val="000E72CC"/>
    <w:rsid w:val="000F78A4"/>
    <w:rsid w:val="001010A6"/>
    <w:rsid w:val="001065CF"/>
    <w:rsid w:val="00124B3C"/>
    <w:rsid w:val="00125959"/>
    <w:rsid w:val="001326D5"/>
    <w:rsid w:val="001475D8"/>
    <w:rsid w:val="00154A1E"/>
    <w:rsid w:val="001557F6"/>
    <w:rsid w:val="00160C92"/>
    <w:rsid w:val="00174C5A"/>
    <w:rsid w:val="00185A52"/>
    <w:rsid w:val="001C499A"/>
    <w:rsid w:val="001D0339"/>
    <w:rsid w:val="001E351B"/>
    <w:rsid w:val="00215DA2"/>
    <w:rsid w:val="00227332"/>
    <w:rsid w:val="00227B93"/>
    <w:rsid w:val="00232844"/>
    <w:rsid w:val="00240C2E"/>
    <w:rsid w:val="002511F2"/>
    <w:rsid w:val="002574ED"/>
    <w:rsid w:val="00283C8C"/>
    <w:rsid w:val="00285188"/>
    <w:rsid w:val="0029656A"/>
    <w:rsid w:val="002C4041"/>
    <w:rsid w:val="002D04F2"/>
    <w:rsid w:val="002D37BF"/>
    <w:rsid w:val="002D4855"/>
    <w:rsid w:val="002E3A53"/>
    <w:rsid w:val="002E578E"/>
    <w:rsid w:val="002E6A84"/>
    <w:rsid w:val="002F141A"/>
    <w:rsid w:val="003007AC"/>
    <w:rsid w:val="003021A8"/>
    <w:rsid w:val="00303A08"/>
    <w:rsid w:val="00306032"/>
    <w:rsid w:val="003240BD"/>
    <w:rsid w:val="003247A7"/>
    <w:rsid w:val="00337D05"/>
    <w:rsid w:val="00342BD8"/>
    <w:rsid w:val="00367580"/>
    <w:rsid w:val="003718DD"/>
    <w:rsid w:val="003772EE"/>
    <w:rsid w:val="00380EED"/>
    <w:rsid w:val="003C05C4"/>
    <w:rsid w:val="003C4F28"/>
    <w:rsid w:val="003C7087"/>
    <w:rsid w:val="003D0CA1"/>
    <w:rsid w:val="003D2006"/>
    <w:rsid w:val="003E7593"/>
    <w:rsid w:val="003F77C3"/>
    <w:rsid w:val="00412999"/>
    <w:rsid w:val="0043775C"/>
    <w:rsid w:val="00446E12"/>
    <w:rsid w:val="004476E4"/>
    <w:rsid w:val="00464CC4"/>
    <w:rsid w:val="0046733D"/>
    <w:rsid w:val="00467D48"/>
    <w:rsid w:val="00470B20"/>
    <w:rsid w:val="00474340"/>
    <w:rsid w:val="00475266"/>
    <w:rsid w:val="00475CE2"/>
    <w:rsid w:val="00476037"/>
    <w:rsid w:val="00476823"/>
    <w:rsid w:val="004801B8"/>
    <w:rsid w:val="004A5847"/>
    <w:rsid w:val="004A5CC3"/>
    <w:rsid w:val="004B273F"/>
    <w:rsid w:val="004D32E5"/>
    <w:rsid w:val="004D560C"/>
    <w:rsid w:val="004E30FF"/>
    <w:rsid w:val="004E7BE0"/>
    <w:rsid w:val="00535BDD"/>
    <w:rsid w:val="00535ED6"/>
    <w:rsid w:val="005443B6"/>
    <w:rsid w:val="005522D6"/>
    <w:rsid w:val="00554CDF"/>
    <w:rsid w:val="00567DC2"/>
    <w:rsid w:val="0057026E"/>
    <w:rsid w:val="00575DC0"/>
    <w:rsid w:val="00576A75"/>
    <w:rsid w:val="00585736"/>
    <w:rsid w:val="00594E53"/>
    <w:rsid w:val="005A6005"/>
    <w:rsid w:val="005B7A2F"/>
    <w:rsid w:val="005C5E87"/>
    <w:rsid w:val="005E00D2"/>
    <w:rsid w:val="005E46E1"/>
    <w:rsid w:val="005F68D2"/>
    <w:rsid w:val="005F6E52"/>
    <w:rsid w:val="006077CE"/>
    <w:rsid w:val="00632509"/>
    <w:rsid w:val="00634E12"/>
    <w:rsid w:val="006465D3"/>
    <w:rsid w:val="0067279C"/>
    <w:rsid w:val="00697017"/>
    <w:rsid w:val="006B103D"/>
    <w:rsid w:val="006D177D"/>
    <w:rsid w:val="006E4368"/>
    <w:rsid w:val="006F3ED2"/>
    <w:rsid w:val="0070182C"/>
    <w:rsid w:val="0070456F"/>
    <w:rsid w:val="007114E2"/>
    <w:rsid w:val="00711741"/>
    <w:rsid w:val="007164CC"/>
    <w:rsid w:val="00717CCE"/>
    <w:rsid w:val="00735C5E"/>
    <w:rsid w:val="00743F67"/>
    <w:rsid w:val="00752C2B"/>
    <w:rsid w:val="00754DC3"/>
    <w:rsid w:val="0076780E"/>
    <w:rsid w:val="00777106"/>
    <w:rsid w:val="00782B70"/>
    <w:rsid w:val="00785FF2"/>
    <w:rsid w:val="00787D76"/>
    <w:rsid w:val="007954C2"/>
    <w:rsid w:val="00797CDB"/>
    <w:rsid w:val="007A40E5"/>
    <w:rsid w:val="007C2EC2"/>
    <w:rsid w:val="007E34E1"/>
    <w:rsid w:val="007E3D64"/>
    <w:rsid w:val="007F4713"/>
    <w:rsid w:val="00801BD7"/>
    <w:rsid w:val="00802C1E"/>
    <w:rsid w:val="00805314"/>
    <w:rsid w:val="00813D56"/>
    <w:rsid w:val="008247C0"/>
    <w:rsid w:val="00827AAE"/>
    <w:rsid w:val="00833B98"/>
    <w:rsid w:val="008342FD"/>
    <w:rsid w:val="008545CE"/>
    <w:rsid w:val="00857459"/>
    <w:rsid w:val="008872F5"/>
    <w:rsid w:val="008A3E18"/>
    <w:rsid w:val="008A7435"/>
    <w:rsid w:val="008B5915"/>
    <w:rsid w:val="008C0FB4"/>
    <w:rsid w:val="008D1E7E"/>
    <w:rsid w:val="008E39F0"/>
    <w:rsid w:val="008E52F3"/>
    <w:rsid w:val="008E54C6"/>
    <w:rsid w:val="008E6138"/>
    <w:rsid w:val="008F0A69"/>
    <w:rsid w:val="008F73E9"/>
    <w:rsid w:val="00900529"/>
    <w:rsid w:val="00912336"/>
    <w:rsid w:val="00931FD8"/>
    <w:rsid w:val="00933B15"/>
    <w:rsid w:val="0095213B"/>
    <w:rsid w:val="00954CE1"/>
    <w:rsid w:val="00965BC0"/>
    <w:rsid w:val="00980DBD"/>
    <w:rsid w:val="009C13DC"/>
    <w:rsid w:val="009D0873"/>
    <w:rsid w:val="009D4C1C"/>
    <w:rsid w:val="009E3E41"/>
    <w:rsid w:val="009E7690"/>
    <w:rsid w:val="00A000FF"/>
    <w:rsid w:val="00A1122F"/>
    <w:rsid w:val="00A17FFC"/>
    <w:rsid w:val="00A218A6"/>
    <w:rsid w:val="00A4507D"/>
    <w:rsid w:val="00A70856"/>
    <w:rsid w:val="00A7287B"/>
    <w:rsid w:val="00A77A58"/>
    <w:rsid w:val="00A80981"/>
    <w:rsid w:val="00AA02F9"/>
    <w:rsid w:val="00AA38E8"/>
    <w:rsid w:val="00AB39E4"/>
    <w:rsid w:val="00AB49D1"/>
    <w:rsid w:val="00AB5E3C"/>
    <w:rsid w:val="00AD7127"/>
    <w:rsid w:val="00AE1EA8"/>
    <w:rsid w:val="00B06566"/>
    <w:rsid w:val="00B10F86"/>
    <w:rsid w:val="00B27377"/>
    <w:rsid w:val="00B42704"/>
    <w:rsid w:val="00B678F1"/>
    <w:rsid w:val="00B81F5F"/>
    <w:rsid w:val="00BA0086"/>
    <w:rsid w:val="00BB70B2"/>
    <w:rsid w:val="00BC01B2"/>
    <w:rsid w:val="00BC405C"/>
    <w:rsid w:val="00BF0F65"/>
    <w:rsid w:val="00C2695E"/>
    <w:rsid w:val="00C36925"/>
    <w:rsid w:val="00C43F35"/>
    <w:rsid w:val="00C47DBE"/>
    <w:rsid w:val="00CA5F29"/>
    <w:rsid w:val="00CB0311"/>
    <w:rsid w:val="00CB50D5"/>
    <w:rsid w:val="00CD3089"/>
    <w:rsid w:val="00CE4557"/>
    <w:rsid w:val="00CF7BF3"/>
    <w:rsid w:val="00D1175E"/>
    <w:rsid w:val="00D11787"/>
    <w:rsid w:val="00D128F5"/>
    <w:rsid w:val="00D16612"/>
    <w:rsid w:val="00D2164D"/>
    <w:rsid w:val="00D2253C"/>
    <w:rsid w:val="00D23348"/>
    <w:rsid w:val="00D3050A"/>
    <w:rsid w:val="00D307B2"/>
    <w:rsid w:val="00D31A90"/>
    <w:rsid w:val="00D40923"/>
    <w:rsid w:val="00D430C8"/>
    <w:rsid w:val="00D4390B"/>
    <w:rsid w:val="00D52685"/>
    <w:rsid w:val="00D61090"/>
    <w:rsid w:val="00D7233A"/>
    <w:rsid w:val="00D75AEE"/>
    <w:rsid w:val="00D75EFE"/>
    <w:rsid w:val="00D80C82"/>
    <w:rsid w:val="00D81898"/>
    <w:rsid w:val="00DC706C"/>
    <w:rsid w:val="00DD36EF"/>
    <w:rsid w:val="00DD6D4B"/>
    <w:rsid w:val="00DE11D5"/>
    <w:rsid w:val="00E066C1"/>
    <w:rsid w:val="00E14215"/>
    <w:rsid w:val="00E42506"/>
    <w:rsid w:val="00E74871"/>
    <w:rsid w:val="00E74E60"/>
    <w:rsid w:val="00E91B99"/>
    <w:rsid w:val="00E975A4"/>
    <w:rsid w:val="00EA1D3B"/>
    <w:rsid w:val="00EB11F7"/>
    <w:rsid w:val="00EB3BCD"/>
    <w:rsid w:val="00EB5A17"/>
    <w:rsid w:val="00EB6AB0"/>
    <w:rsid w:val="00ED754B"/>
    <w:rsid w:val="00EF18FA"/>
    <w:rsid w:val="00EF7211"/>
    <w:rsid w:val="00F01E78"/>
    <w:rsid w:val="00F12685"/>
    <w:rsid w:val="00F14321"/>
    <w:rsid w:val="00F154F3"/>
    <w:rsid w:val="00F2040C"/>
    <w:rsid w:val="00F22068"/>
    <w:rsid w:val="00F33C08"/>
    <w:rsid w:val="00F3582D"/>
    <w:rsid w:val="00F40F67"/>
    <w:rsid w:val="00F513E8"/>
    <w:rsid w:val="00F5239B"/>
    <w:rsid w:val="00F53B0E"/>
    <w:rsid w:val="00F60978"/>
    <w:rsid w:val="00F80C7E"/>
    <w:rsid w:val="00F82518"/>
    <w:rsid w:val="00FB0E8D"/>
    <w:rsid w:val="00FC5026"/>
    <w:rsid w:val="00FD094A"/>
    <w:rsid w:val="00FD434A"/>
    <w:rsid w:val="00FD4C83"/>
    <w:rsid w:val="00FE2954"/>
    <w:rsid w:val="00FF4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8348E"/>
  <w15:docId w15:val="{D143878F-A02D-4EB0-958F-899C4143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459"/>
    <w:rPr>
      <w:sz w:val="24"/>
      <w:szCs w:val="24"/>
    </w:rPr>
  </w:style>
  <w:style w:type="paragraph" w:styleId="Heading1">
    <w:name w:val="heading 1"/>
    <w:basedOn w:val="Normal"/>
    <w:next w:val="Normal"/>
    <w:link w:val="Heading1Char"/>
    <w:qFormat/>
    <w:rsid w:val="00E42506"/>
    <w:pPr>
      <w:keepNext/>
      <w:jc w:val="center"/>
      <w:outlineLvl w:val="0"/>
    </w:pPr>
    <w:rPr>
      <w:rFonts w:ascii="Arial" w:hAnsi="Arial"/>
      <w:szCs w:val="20"/>
      <w:u w:val="single"/>
      <w:lang w:eastAsia="en-US"/>
    </w:rPr>
  </w:style>
  <w:style w:type="paragraph" w:styleId="Heading8">
    <w:name w:val="heading 8"/>
    <w:basedOn w:val="Normal"/>
    <w:next w:val="Normal"/>
    <w:link w:val="Heading8Char"/>
    <w:qFormat/>
    <w:rsid w:val="00E42506"/>
    <w:pPr>
      <w:keepNext/>
      <w:suppressAutoHyphens/>
      <w:spacing w:line="240" w:lineRule="atLeast"/>
      <w:ind w:left="1843" w:hanging="850"/>
      <w:outlineLvl w:val="7"/>
    </w:pPr>
    <w:rPr>
      <w:rFonts w:ascii="Californian FB" w:hAnsi="Californian FB" w:cs="Arial"/>
      <w:spacing w:val="-3"/>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5EFE"/>
    <w:rPr>
      <w:color w:val="0000FF"/>
      <w:u w:val="single"/>
    </w:rPr>
  </w:style>
  <w:style w:type="paragraph" w:styleId="Header">
    <w:name w:val="header"/>
    <w:basedOn w:val="Normal"/>
    <w:rsid w:val="000C23C8"/>
    <w:pPr>
      <w:tabs>
        <w:tab w:val="center" w:pos="4153"/>
        <w:tab w:val="right" w:pos="8306"/>
      </w:tabs>
    </w:pPr>
  </w:style>
  <w:style w:type="paragraph" w:styleId="Footer">
    <w:name w:val="footer"/>
    <w:basedOn w:val="Normal"/>
    <w:link w:val="FooterChar"/>
    <w:uiPriority w:val="99"/>
    <w:rsid w:val="000C23C8"/>
    <w:pPr>
      <w:tabs>
        <w:tab w:val="center" w:pos="4153"/>
        <w:tab w:val="right" w:pos="8306"/>
      </w:tabs>
    </w:pPr>
  </w:style>
  <w:style w:type="paragraph" w:styleId="PlainText">
    <w:name w:val="Plain Text"/>
    <w:basedOn w:val="Normal"/>
    <w:link w:val="PlainTextChar"/>
    <w:uiPriority w:val="99"/>
    <w:unhideWhenUsed/>
    <w:rsid w:val="004E7BE0"/>
    <w:rPr>
      <w:rFonts w:ascii="Calibri" w:eastAsia="Calibri" w:hAnsi="Calibri"/>
      <w:sz w:val="22"/>
      <w:szCs w:val="21"/>
      <w:lang w:eastAsia="en-US"/>
    </w:rPr>
  </w:style>
  <w:style w:type="character" w:customStyle="1" w:styleId="PlainTextChar">
    <w:name w:val="Plain Text Char"/>
    <w:link w:val="PlainText"/>
    <w:uiPriority w:val="99"/>
    <w:rsid w:val="004E7BE0"/>
    <w:rPr>
      <w:rFonts w:ascii="Calibri" w:eastAsia="Calibri" w:hAnsi="Calibri"/>
      <w:sz w:val="22"/>
      <w:szCs w:val="21"/>
      <w:lang w:eastAsia="en-US"/>
    </w:rPr>
  </w:style>
  <w:style w:type="paragraph" w:styleId="BalloonText">
    <w:name w:val="Balloon Text"/>
    <w:basedOn w:val="Normal"/>
    <w:link w:val="BalloonTextChar"/>
    <w:rsid w:val="00752C2B"/>
    <w:rPr>
      <w:rFonts w:ascii="Tahoma" w:hAnsi="Tahoma" w:cs="Tahoma"/>
      <w:sz w:val="16"/>
      <w:szCs w:val="16"/>
    </w:rPr>
  </w:style>
  <w:style w:type="character" w:customStyle="1" w:styleId="BalloonTextChar">
    <w:name w:val="Balloon Text Char"/>
    <w:basedOn w:val="DefaultParagraphFont"/>
    <w:link w:val="BalloonText"/>
    <w:rsid w:val="00752C2B"/>
    <w:rPr>
      <w:rFonts w:ascii="Tahoma" w:hAnsi="Tahoma" w:cs="Tahoma"/>
      <w:sz w:val="16"/>
      <w:szCs w:val="16"/>
    </w:rPr>
  </w:style>
  <w:style w:type="character" w:customStyle="1" w:styleId="Heading1Char">
    <w:name w:val="Heading 1 Char"/>
    <w:basedOn w:val="DefaultParagraphFont"/>
    <w:link w:val="Heading1"/>
    <w:rsid w:val="00E42506"/>
    <w:rPr>
      <w:rFonts w:ascii="Arial" w:hAnsi="Arial"/>
      <w:sz w:val="24"/>
      <w:u w:val="single"/>
      <w:lang w:eastAsia="en-US"/>
    </w:rPr>
  </w:style>
  <w:style w:type="character" w:customStyle="1" w:styleId="Heading8Char">
    <w:name w:val="Heading 8 Char"/>
    <w:basedOn w:val="DefaultParagraphFont"/>
    <w:link w:val="Heading8"/>
    <w:rsid w:val="00E42506"/>
    <w:rPr>
      <w:rFonts w:ascii="Californian FB" w:hAnsi="Californian FB" w:cs="Arial"/>
      <w:spacing w:val="-3"/>
      <w:sz w:val="28"/>
      <w:lang w:eastAsia="en-US"/>
    </w:rPr>
  </w:style>
  <w:style w:type="paragraph" w:styleId="ListParagraph">
    <w:name w:val="List Paragraph"/>
    <w:basedOn w:val="Normal"/>
    <w:uiPriority w:val="34"/>
    <w:qFormat/>
    <w:rsid w:val="00AD7127"/>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337D05"/>
    <w:rPr>
      <w:rFonts w:ascii="Calibri" w:eastAsia="Calibri" w:hAnsi="Calibri"/>
      <w:sz w:val="22"/>
      <w:szCs w:val="22"/>
      <w:lang w:eastAsia="en-US"/>
    </w:rPr>
  </w:style>
  <w:style w:type="character" w:customStyle="1" w:styleId="FooterChar">
    <w:name w:val="Footer Char"/>
    <w:basedOn w:val="DefaultParagraphFont"/>
    <w:link w:val="Footer"/>
    <w:uiPriority w:val="99"/>
    <w:rsid w:val="00380EED"/>
    <w:rPr>
      <w:sz w:val="24"/>
      <w:szCs w:val="24"/>
    </w:rPr>
  </w:style>
  <w:style w:type="character" w:customStyle="1" w:styleId="casenumber">
    <w:name w:val="casenumber"/>
    <w:basedOn w:val="DefaultParagraphFont"/>
    <w:rsid w:val="004476E4"/>
  </w:style>
  <w:style w:type="character" w:customStyle="1" w:styleId="divider1">
    <w:name w:val="divider1"/>
    <w:basedOn w:val="DefaultParagraphFont"/>
    <w:rsid w:val="004476E4"/>
  </w:style>
  <w:style w:type="character" w:customStyle="1" w:styleId="description">
    <w:name w:val="description"/>
    <w:basedOn w:val="DefaultParagraphFont"/>
    <w:rsid w:val="004476E4"/>
  </w:style>
  <w:style w:type="character" w:customStyle="1" w:styleId="divider2">
    <w:name w:val="divider2"/>
    <w:basedOn w:val="DefaultParagraphFont"/>
    <w:rsid w:val="004476E4"/>
  </w:style>
  <w:style w:type="character" w:customStyle="1" w:styleId="address">
    <w:name w:val="address"/>
    <w:basedOn w:val="DefaultParagraphFont"/>
    <w:rsid w:val="00447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77494">
      <w:bodyDiv w:val="1"/>
      <w:marLeft w:val="0"/>
      <w:marRight w:val="0"/>
      <w:marTop w:val="0"/>
      <w:marBottom w:val="0"/>
      <w:divBdr>
        <w:top w:val="none" w:sz="0" w:space="0" w:color="auto"/>
        <w:left w:val="none" w:sz="0" w:space="0" w:color="auto"/>
        <w:bottom w:val="none" w:sz="0" w:space="0" w:color="auto"/>
        <w:right w:val="none" w:sz="0" w:space="0" w:color="auto"/>
      </w:divBdr>
    </w:div>
    <w:div w:id="482039627">
      <w:bodyDiv w:val="1"/>
      <w:marLeft w:val="0"/>
      <w:marRight w:val="0"/>
      <w:marTop w:val="0"/>
      <w:marBottom w:val="0"/>
      <w:divBdr>
        <w:top w:val="none" w:sz="0" w:space="0" w:color="auto"/>
        <w:left w:val="none" w:sz="0" w:space="0" w:color="auto"/>
        <w:bottom w:val="none" w:sz="0" w:space="0" w:color="auto"/>
        <w:right w:val="none" w:sz="0" w:space="0" w:color="auto"/>
      </w:divBdr>
    </w:div>
    <w:div w:id="582303892">
      <w:bodyDiv w:val="1"/>
      <w:marLeft w:val="0"/>
      <w:marRight w:val="0"/>
      <w:marTop w:val="0"/>
      <w:marBottom w:val="0"/>
      <w:divBdr>
        <w:top w:val="none" w:sz="0" w:space="0" w:color="auto"/>
        <w:left w:val="none" w:sz="0" w:space="0" w:color="auto"/>
        <w:bottom w:val="none" w:sz="0" w:space="0" w:color="auto"/>
        <w:right w:val="none" w:sz="0" w:space="0" w:color="auto"/>
      </w:divBdr>
    </w:div>
    <w:div w:id="818041044">
      <w:bodyDiv w:val="1"/>
      <w:marLeft w:val="0"/>
      <w:marRight w:val="0"/>
      <w:marTop w:val="0"/>
      <w:marBottom w:val="0"/>
      <w:divBdr>
        <w:top w:val="none" w:sz="0" w:space="0" w:color="auto"/>
        <w:left w:val="none" w:sz="0" w:space="0" w:color="auto"/>
        <w:bottom w:val="none" w:sz="0" w:space="0" w:color="auto"/>
        <w:right w:val="none" w:sz="0" w:space="0" w:color="auto"/>
      </w:divBdr>
    </w:div>
    <w:div w:id="942034919">
      <w:bodyDiv w:val="1"/>
      <w:marLeft w:val="0"/>
      <w:marRight w:val="0"/>
      <w:marTop w:val="0"/>
      <w:marBottom w:val="0"/>
      <w:divBdr>
        <w:top w:val="none" w:sz="0" w:space="0" w:color="auto"/>
        <w:left w:val="none" w:sz="0" w:space="0" w:color="auto"/>
        <w:bottom w:val="none" w:sz="0" w:space="0" w:color="auto"/>
        <w:right w:val="none" w:sz="0" w:space="0" w:color="auto"/>
      </w:divBdr>
    </w:div>
    <w:div w:id="964778974">
      <w:bodyDiv w:val="1"/>
      <w:marLeft w:val="0"/>
      <w:marRight w:val="0"/>
      <w:marTop w:val="0"/>
      <w:marBottom w:val="0"/>
      <w:divBdr>
        <w:top w:val="none" w:sz="0" w:space="0" w:color="auto"/>
        <w:left w:val="none" w:sz="0" w:space="0" w:color="auto"/>
        <w:bottom w:val="none" w:sz="0" w:space="0" w:color="auto"/>
        <w:right w:val="none" w:sz="0" w:space="0" w:color="auto"/>
      </w:divBdr>
    </w:div>
    <w:div w:id="1021199197">
      <w:bodyDiv w:val="1"/>
      <w:marLeft w:val="0"/>
      <w:marRight w:val="0"/>
      <w:marTop w:val="0"/>
      <w:marBottom w:val="0"/>
      <w:divBdr>
        <w:top w:val="none" w:sz="0" w:space="0" w:color="auto"/>
        <w:left w:val="none" w:sz="0" w:space="0" w:color="auto"/>
        <w:bottom w:val="none" w:sz="0" w:space="0" w:color="auto"/>
        <w:right w:val="none" w:sz="0" w:space="0" w:color="auto"/>
      </w:divBdr>
    </w:div>
    <w:div w:id="1274166024">
      <w:bodyDiv w:val="1"/>
      <w:marLeft w:val="0"/>
      <w:marRight w:val="0"/>
      <w:marTop w:val="0"/>
      <w:marBottom w:val="0"/>
      <w:divBdr>
        <w:top w:val="none" w:sz="0" w:space="0" w:color="auto"/>
        <w:left w:val="none" w:sz="0" w:space="0" w:color="auto"/>
        <w:bottom w:val="none" w:sz="0" w:space="0" w:color="auto"/>
        <w:right w:val="none" w:sz="0" w:space="0" w:color="auto"/>
      </w:divBdr>
    </w:div>
    <w:div w:id="2017730717">
      <w:bodyDiv w:val="1"/>
      <w:marLeft w:val="0"/>
      <w:marRight w:val="0"/>
      <w:marTop w:val="0"/>
      <w:marBottom w:val="0"/>
      <w:divBdr>
        <w:top w:val="none" w:sz="0" w:space="0" w:color="auto"/>
        <w:left w:val="none" w:sz="0" w:space="0" w:color="auto"/>
        <w:bottom w:val="none" w:sz="0" w:space="0" w:color="auto"/>
        <w:right w:val="none" w:sz="0" w:space="0" w:color="auto"/>
      </w:divBdr>
    </w:div>
    <w:div w:id="206163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nningdale-pc.org.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2592</CharactersWithSpaces>
  <SharedDoc>false</SharedDoc>
  <HLinks>
    <vt:vector size="6" baseType="variant">
      <vt:variant>
        <vt:i4>5570590</vt:i4>
      </vt:variant>
      <vt:variant>
        <vt:i4>0</vt:i4>
      </vt:variant>
      <vt:variant>
        <vt:i4>0</vt:i4>
      </vt:variant>
      <vt:variant>
        <vt:i4>5</vt:i4>
      </vt:variant>
      <vt:variant>
        <vt:lpwstr>http://www.sunningdale-pc.org.uk/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RBWM</dc:creator>
  <cp:lastModifiedBy>Emily Davies</cp:lastModifiedBy>
  <cp:revision>4</cp:revision>
  <cp:lastPrinted>2020-05-27T17:44:00Z</cp:lastPrinted>
  <dcterms:created xsi:type="dcterms:W3CDTF">2020-05-27T17:46:00Z</dcterms:created>
  <dcterms:modified xsi:type="dcterms:W3CDTF">2020-08-18T09:17:00Z</dcterms:modified>
</cp:coreProperties>
</file>